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Ind w:w="-72" w:type="dxa"/>
        <w:tblLook w:val="01E0" w:firstRow="1" w:lastRow="1" w:firstColumn="1" w:lastColumn="1" w:noHBand="0" w:noVBand="0"/>
      </w:tblPr>
      <w:tblGrid>
        <w:gridCol w:w="3240"/>
        <w:gridCol w:w="6120"/>
      </w:tblGrid>
      <w:tr w:rsidR="00FD62B8" w:rsidRPr="00D77BC6" w14:paraId="456CA4FD" w14:textId="77777777" w:rsidTr="008F7A7E">
        <w:tc>
          <w:tcPr>
            <w:tcW w:w="3240" w:type="dxa"/>
          </w:tcPr>
          <w:p w14:paraId="1BA51C6D" w14:textId="77777777" w:rsidR="00FD62B8" w:rsidRPr="008D6811" w:rsidRDefault="00FD62B8" w:rsidP="008F7A7E">
            <w:pPr>
              <w:jc w:val="center"/>
              <w:rPr>
                <w:sz w:val="26"/>
                <w:szCs w:val="26"/>
              </w:rPr>
            </w:pPr>
            <w:r w:rsidRPr="008D6811">
              <w:rPr>
                <w:sz w:val="26"/>
                <w:szCs w:val="26"/>
              </w:rPr>
              <w:t xml:space="preserve">UBND TỈNH </w:t>
            </w:r>
            <w:r w:rsidRPr="008D6811">
              <w:rPr>
                <w:rFonts w:hint="eastAsia"/>
                <w:sz w:val="26"/>
                <w:szCs w:val="26"/>
              </w:rPr>
              <w:t>Đ</w:t>
            </w:r>
            <w:r w:rsidRPr="008D6811">
              <w:rPr>
                <w:sz w:val="26"/>
                <w:szCs w:val="26"/>
              </w:rPr>
              <w:t>ỒNG NAI</w:t>
            </w:r>
          </w:p>
          <w:p w14:paraId="2840493B" w14:textId="77777777" w:rsidR="00FD62B8" w:rsidRPr="00D77BC6" w:rsidRDefault="00FD62B8" w:rsidP="008F7A7E">
            <w:pPr>
              <w:jc w:val="center"/>
              <w:rPr>
                <w:b/>
                <w:szCs w:val="26"/>
              </w:rPr>
            </w:pPr>
            <w:r w:rsidRPr="008D6811">
              <w:rPr>
                <w:b/>
                <w:sz w:val="26"/>
                <w:szCs w:val="26"/>
              </w:rPr>
              <w:t>SỞ T</w:t>
            </w:r>
            <w:r w:rsidRPr="008D6811">
              <w:rPr>
                <w:rFonts w:hint="eastAsia"/>
                <w:b/>
                <w:sz w:val="26"/>
                <w:szCs w:val="26"/>
              </w:rPr>
              <w:t>Ư</w:t>
            </w:r>
            <w:r w:rsidRPr="008D6811">
              <w:rPr>
                <w:b/>
                <w:sz w:val="26"/>
                <w:szCs w:val="26"/>
              </w:rPr>
              <w:t xml:space="preserve"> PH</w:t>
            </w:r>
            <w:r w:rsidRPr="008D6811">
              <w:rPr>
                <w:rFonts w:hint="eastAsia"/>
                <w:b/>
                <w:sz w:val="26"/>
                <w:szCs w:val="26"/>
              </w:rPr>
              <w:t>Á</w:t>
            </w:r>
            <w:r w:rsidRPr="008D6811">
              <w:rPr>
                <w:b/>
                <w:sz w:val="26"/>
                <w:szCs w:val="26"/>
              </w:rPr>
              <w:t>P</w:t>
            </w:r>
          </w:p>
          <w:p w14:paraId="454628C9" w14:textId="0AABC49D" w:rsidR="00FD62B8" w:rsidRDefault="00925464" w:rsidP="008F7A7E">
            <w:pPr>
              <w:jc w:val="center"/>
              <w:rPr>
                <w:sz w:val="26"/>
                <w:szCs w:val="26"/>
              </w:rPr>
            </w:pPr>
            <w:r>
              <w:rPr>
                <w:b/>
                <w:noProof/>
                <w:szCs w:val="26"/>
              </w:rPr>
              <mc:AlternateContent>
                <mc:Choice Requires="wps">
                  <w:drawing>
                    <wp:anchor distT="4294967295" distB="4294967295" distL="114300" distR="114300" simplePos="0" relativeHeight="251660288" behindDoc="0" locked="0" layoutInCell="1" allowOverlap="1" wp14:anchorId="66607EE8" wp14:editId="05A79FD8">
                      <wp:simplePos x="0" y="0"/>
                      <wp:positionH relativeFrom="column">
                        <wp:posOffset>726440</wp:posOffset>
                      </wp:positionH>
                      <wp:positionV relativeFrom="paragraph">
                        <wp:posOffset>8889</wp:posOffset>
                      </wp:positionV>
                      <wp:extent cx="39052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44710AA" id="_x0000_t32" coordsize="21600,21600" o:spt="32" o:oned="t" path="m,l21600,21600e" filled="f">
                      <v:path arrowok="t" fillok="f" o:connecttype="none"/>
                      <o:lock v:ext="edit" shapetype="t"/>
                    </v:shapetype>
                    <v:shape id="AutoShape 2" o:spid="_x0000_s1026" type="#_x0000_t32" style="position:absolute;margin-left:57.2pt;margin-top:.7pt;width:3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"/>
                  </w:pict>
                </mc:Fallback>
              </mc:AlternateContent>
            </w:r>
          </w:p>
          <w:p w14:paraId="2F978462" w14:textId="77777777" w:rsidR="00FD62B8" w:rsidRPr="00D77BC6" w:rsidRDefault="00FD62B8" w:rsidP="008F7A7E">
            <w:pPr>
              <w:jc w:val="center"/>
              <w:rPr>
                <w:sz w:val="26"/>
                <w:szCs w:val="26"/>
              </w:rPr>
            </w:pPr>
            <w:r w:rsidRPr="00D77BC6">
              <w:rPr>
                <w:sz w:val="26"/>
                <w:szCs w:val="26"/>
              </w:rPr>
              <w:t xml:space="preserve">Số:  </w:t>
            </w:r>
            <w:r w:rsidR="000B6838">
              <w:rPr>
                <w:sz w:val="26"/>
                <w:szCs w:val="26"/>
              </w:rPr>
              <w:t xml:space="preserve">  </w:t>
            </w:r>
            <w:r w:rsidR="001758E3">
              <w:rPr>
                <w:sz w:val="26"/>
                <w:szCs w:val="26"/>
              </w:rPr>
              <w:t xml:space="preserve">   </w:t>
            </w:r>
            <w:r w:rsidR="000B6838">
              <w:rPr>
                <w:sz w:val="26"/>
                <w:szCs w:val="26"/>
              </w:rPr>
              <w:t xml:space="preserve">    </w:t>
            </w:r>
            <w:r w:rsidRPr="00D77BC6">
              <w:rPr>
                <w:sz w:val="26"/>
                <w:szCs w:val="26"/>
              </w:rPr>
              <w:t xml:space="preserve"> /BC-STP</w:t>
            </w:r>
          </w:p>
          <w:p w14:paraId="62BE6383" w14:textId="77777777" w:rsidR="00FD62B8" w:rsidRPr="00D77BC6" w:rsidRDefault="00FD62B8" w:rsidP="008F7A7E">
            <w:pPr>
              <w:jc w:val="center"/>
              <w:rPr>
                <w:sz w:val="26"/>
                <w:szCs w:val="26"/>
              </w:rPr>
            </w:pPr>
          </w:p>
        </w:tc>
        <w:tc>
          <w:tcPr>
            <w:tcW w:w="6120" w:type="dxa"/>
          </w:tcPr>
          <w:p w14:paraId="3CFC9678" w14:textId="77777777" w:rsidR="00FD62B8" w:rsidRPr="001D6E8C" w:rsidRDefault="00FD62B8" w:rsidP="008F7A7E">
            <w:pPr>
              <w:jc w:val="center"/>
              <w:rPr>
                <w:b/>
                <w:sz w:val="26"/>
                <w:szCs w:val="26"/>
              </w:rPr>
            </w:pPr>
            <w:r w:rsidRPr="001D6E8C">
              <w:rPr>
                <w:b/>
                <w:sz w:val="26"/>
                <w:szCs w:val="26"/>
              </w:rPr>
              <w:t>CỘNG H</w:t>
            </w:r>
            <w:r w:rsidRPr="001D6E8C">
              <w:rPr>
                <w:rFonts w:hint="eastAsia"/>
                <w:b/>
                <w:sz w:val="26"/>
                <w:szCs w:val="26"/>
              </w:rPr>
              <w:t>Ò</w:t>
            </w:r>
            <w:r w:rsidRPr="001D6E8C">
              <w:rPr>
                <w:b/>
                <w:sz w:val="26"/>
                <w:szCs w:val="26"/>
              </w:rPr>
              <w:t>A X</w:t>
            </w:r>
            <w:r w:rsidRPr="001D6E8C">
              <w:rPr>
                <w:rFonts w:hint="eastAsia"/>
                <w:b/>
                <w:sz w:val="26"/>
                <w:szCs w:val="26"/>
              </w:rPr>
              <w:t>Ã</w:t>
            </w:r>
            <w:r w:rsidRPr="001D6E8C">
              <w:rPr>
                <w:b/>
                <w:sz w:val="26"/>
                <w:szCs w:val="26"/>
              </w:rPr>
              <w:t xml:space="preserve"> HỘI CHỦ NGHĨA VIỆT </w:t>
            </w:r>
            <w:smartTag w:uri="urn:schemas-microsoft-com:office:smarttags" w:element="country-region">
              <w:smartTag w:uri="urn:schemas-microsoft-com:office:smarttags" w:element="place">
                <w:r w:rsidRPr="001D6E8C">
                  <w:rPr>
                    <w:b/>
                    <w:sz w:val="26"/>
                    <w:szCs w:val="26"/>
                  </w:rPr>
                  <w:t>NAM</w:t>
                </w:r>
              </w:smartTag>
            </w:smartTag>
          </w:p>
          <w:p w14:paraId="4125596D" w14:textId="77777777" w:rsidR="00FD62B8" w:rsidRPr="00D77BC6" w:rsidRDefault="00FD62B8" w:rsidP="008F7A7E">
            <w:pPr>
              <w:jc w:val="center"/>
              <w:rPr>
                <w:b/>
                <w:szCs w:val="26"/>
              </w:rPr>
            </w:pPr>
            <w:r w:rsidRPr="00D77BC6">
              <w:rPr>
                <w:rFonts w:hint="eastAsia"/>
                <w:b/>
                <w:szCs w:val="26"/>
              </w:rPr>
              <w:t>Đ</w:t>
            </w:r>
            <w:r w:rsidRPr="00D77BC6">
              <w:rPr>
                <w:b/>
                <w:szCs w:val="26"/>
              </w:rPr>
              <w:t>ộc lập - Tự do - Hạnh ph</w:t>
            </w:r>
            <w:r w:rsidRPr="00D77BC6">
              <w:rPr>
                <w:rFonts w:hint="eastAsia"/>
                <w:b/>
                <w:szCs w:val="26"/>
              </w:rPr>
              <w:t>ú</w:t>
            </w:r>
            <w:r w:rsidRPr="00D77BC6">
              <w:rPr>
                <w:b/>
                <w:szCs w:val="26"/>
              </w:rPr>
              <w:t>c</w:t>
            </w:r>
          </w:p>
          <w:p w14:paraId="50E490A6" w14:textId="5C7A3528" w:rsidR="00FD62B8" w:rsidRPr="00D77BC6" w:rsidRDefault="00925464" w:rsidP="008F7A7E">
            <w:pPr>
              <w:jc w:val="center"/>
              <w:rPr>
                <w:sz w:val="26"/>
                <w:szCs w:val="26"/>
              </w:rPr>
            </w:pPr>
            <w:r>
              <w:rPr>
                <w:b/>
                <w:noProof/>
                <w:szCs w:val="26"/>
              </w:rPr>
              <mc:AlternateContent>
                <mc:Choice Requires="wps">
                  <w:drawing>
                    <wp:anchor distT="4294967295" distB="4294967295" distL="114300" distR="114300" simplePos="0" relativeHeight="251661312" behindDoc="0" locked="0" layoutInCell="1" allowOverlap="1" wp14:anchorId="1EF16DDD" wp14:editId="713013F3">
                      <wp:simplePos x="0" y="0"/>
                      <wp:positionH relativeFrom="column">
                        <wp:posOffset>746760</wp:posOffset>
                      </wp:positionH>
                      <wp:positionV relativeFrom="paragraph">
                        <wp:posOffset>25399</wp:posOffset>
                      </wp:positionV>
                      <wp:extent cx="227647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BAD1D4E" id="AutoShape 3" o:spid="_x0000_s1026" type="#_x0000_t32" style="position:absolute;margin-left:58.8pt;margin-top:2pt;width:179.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"/>
                  </w:pict>
                </mc:Fallback>
              </mc:AlternateContent>
            </w:r>
          </w:p>
          <w:p w14:paraId="6B8E1947" w14:textId="424A4D7E" w:rsidR="00FD62B8" w:rsidRPr="00D77BC6" w:rsidRDefault="00FD62B8" w:rsidP="00B006C6">
            <w:pPr>
              <w:jc w:val="center"/>
              <w:rPr>
                <w:i/>
                <w:sz w:val="26"/>
                <w:szCs w:val="26"/>
              </w:rPr>
            </w:pPr>
            <w:r w:rsidRPr="008D6811">
              <w:rPr>
                <w:i/>
                <w:szCs w:val="26"/>
              </w:rPr>
              <w:t>Đồng Nai, ng</w:t>
            </w:r>
            <w:r w:rsidRPr="008D6811">
              <w:rPr>
                <w:rFonts w:hint="eastAsia"/>
                <w:i/>
                <w:szCs w:val="26"/>
              </w:rPr>
              <w:t>à</w:t>
            </w:r>
            <w:r w:rsidRPr="008D6811">
              <w:rPr>
                <w:i/>
                <w:szCs w:val="26"/>
              </w:rPr>
              <w:t xml:space="preserve">y    </w:t>
            </w:r>
            <w:r w:rsidR="000B6838" w:rsidRPr="008D6811">
              <w:rPr>
                <w:i/>
                <w:szCs w:val="26"/>
              </w:rPr>
              <w:t xml:space="preserve">  </w:t>
            </w:r>
            <w:r w:rsidRPr="008D6811">
              <w:rPr>
                <w:i/>
                <w:szCs w:val="26"/>
              </w:rPr>
              <w:t xml:space="preserve">  th</w:t>
            </w:r>
            <w:r w:rsidRPr="008D6811">
              <w:rPr>
                <w:rFonts w:hint="eastAsia"/>
                <w:i/>
                <w:szCs w:val="26"/>
              </w:rPr>
              <w:t>á</w:t>
            </w:r>
            <w:r w:rsidRPr="008D6811">
              <w:rPr>
                <w:i/>
                <w:szCs w:val="26"/>
              </w:rPr>
              <w:t>ng</w:t>
            </w:r>
            <w:r w:rsidR="008A35AC">
              <w:rPr>
                <w:i/>
                <w:szCs w:val="26"/>
              </w:rPr>
              <w:t xml:space="preserve"> </w:t>
            </w:r>
            <w:r w:rsidR="005E2238">
              <w:rPr>
                <w:i/>
                <w:szCs w:val="26"/>
              </w:rPr>
              <w:t xml:space="preserve"> </w:t>
            </w:r>
            <w:r w:rsidR="00501CE2">
              <w:rPr>
                <w:i/>
                <w:szCs w:val="26"/>
              </w:rPr>
              <w:t xml:space="preserve">   </w:t>
            </w:r>
            <w:r w:rsidR="00FF6A57">
              <w:rPr>
                <w:i/>
                <w:szCs w:val="26"/>
                <w:lang w:val="vi-VN"/>
              </w:rPr>
              <w:t xml:space="preserve"> </w:t>
            </w:r>
            <w:r w:rsidRPr="008D6811">
              <w:rPr>
                <w:i/>
                <w:szCs w:val="26"/>
              </w:rPr>
              <w:t>n</w:t>
            </w:r>
            <w:r w:rsidRPr="008D6811">
              <w:rPr>
                <w:rFonts w:hint="eastAsia"/>
                <w:i/>
                <w:szCs w:val="26"/>
              </w:rPr>
              <w:t>ă</w:t>
            </w:r>
            <w:r w:rsidRPr="008D6811">
              <w:rPr>
                <w:i/>
                <w:szCs w:val="26"/>
              </w:rPr>
              <w:t xml:space="preserve">m </w:t>
            </w:r>
            <w:r w:rsidR="00EE3FC9">
              <w:rPr>
                <w:i/>
                <w:szCs w:val="26"/>
              </w:rPr>
              <w:t>202</w:t>
            </w:r>
            <w:r w:rsidR="001A35EE">
              <w:rPr>
                <w:i/>
                <w:szCs w:val="26"/>
              </w:rPr>
              <w:t>5</w:t>
            </w:r>
          </w:p>
        </w:tc>
      </w:tr>
    </w:tbl>
    <w:p w14:paraId="740262D6" w14:textId="77777777" w:rsidR="00F20729" w:rsidRPr="00087C0F" w:rsidRDefault="00F20729" w:rsidP="00FD62B8">
      <w:pPr>
        <w:jc w:val="center"/>
        <w:rPr>
          <w:b/>
          <w:sz w:val="14"/>
          <w:szCs w:val="14"/>
        </w:rPr>
      </w:pPr>
    </w:p>
    <w:p w14:paraId="1A969F49" w14:textId="77777777" w:rsidR="00FD62B8" w:rsidRPr="00D02FC4" w:rsidRDefault="00FD62B8" w:rsidP="00FD62B8">
      <w:pPr>
        <w:jc w:val="center"/>
        <w:rPr>
          <w:b/>
        </w:rPr>
      </w:pPr>
      <w:r w:rsidRPr="00D02FC4">
        <w:rPr>
          <w:b/>
        </w:rPr>
        <w:t>BÁO CÁO</w:t>
      </w:r>
    </w:p>
    <w:p w14:paraId="6B2CD2B3" w14:textId="1D0B024F" w:rsidR="003B7C45" w:rsidRDefault="00D6182A" w:rsidP="003B7C45">
      <w:pPr>
        <w:spacing w:before="60" w:after="60" w:line="264" w:lineRule="auto"/>
        <w:ind w:firstLine="567"/>
        <w:contextualSpacing/>
        <w:jc w:val="both"/>
        <w:rPr>
          <w:b/>
          <w:szCs w:val="26"/>
        </w:rPr>
      </w:pPr>
      <w:r>
        <w:rPr>
          <w:b/>
          <w:szCs w:val="26"/>
        </w:rPr>
        <w:t xml:space="preserve">     </w:t>
      </w:r>
      <w:r w:rsidR="00396C63">
        <w:rPr>
          <w:b/>
          <w:szCs w:val="26"/>
        </w:rPr>
        <w:t xml:space="preserve">Tổng kết việc thi hành </w:t>
      </w:r>
      <w:r w:rsidR="00310AD8">
        <w:rPr>
          <w:b/>
          <w:szCs w:val="26"/>
        </w:rPr>
        <w:t>Luật Nuôi con nuôi</w:t>
      </w:r>
      <w:r w:rsidR="003B7C45">
        <w:rPr>
          <w:b/>
          <w:szCs w:val="26"/>
        </w:rPr>
        <w:t xml:space="preserve"> liên quan đến dự thảo </w:t>
      </w:r>
    </w:p>
    <w:p w14:paraId="49E6E489" w14:textId="6CA9FF9A" w:rsidR="003B7C45" w:rsidRPr="003B7C45" w:rsidRDefault="003B7C45" w:rsidP="003B7C45">
      <w:pPr>
        <w:spacing w:before="60" w:after="60" w:line="264" w:lineRule="auto"/>
        <w:ind w:firstLine="567"/>
        <w:contextualSpacing/>
        <w:jc w:val="both"/>
        <w:rPr>
          <w:b/>
          <w:bCs/>
          <w:w w:val="105"/>
        </w:rPr>
      </w:pPr>
      <w:r w:rsidRPr="003B7C45">
        <w:rPr>
          <w:b/>
          <w:bCs/>
        </w:rPr>
        <w:t xml:space="preserve">Quyết định ban hành Quy chế phối hợp giải quyết việc nuôi con nuôi trong nước và </w:t>
      </w:r>
      <w:r w:rsidRPr="003B7C45">
        <w:rPr>
          <w:b/>
          <w:bCs/>
          <w:lang w:val="vi-VN"/>
        </w:rPr>
        <w:t>nuôi con nuôi có yếu tố nước ngoài trên địa bàn tỉnh Đồng Na</w:t>
      </w:r>
      <w:r w:rsidRPr="003B7C45">
        <w:rPr>
          <w:b/>
          <w:bCs/>
        </w:rPr>
        <w:t>i</w:t>
      </w:r>
    </w:p>
    <w:p w14:paraId="25A9EBDD" w14:textId="39DA3143" w:rsidR="00654A27" w:rsidRDefault="00654A27" w:rsidP="007578DF">
      <w:pPr>
        <w:jc w:val="center"/>
        <w:rPr>
          <w:b/>
          <w:szCs w:val="26"/>
        </w:rPr>
      </w:pPr>
    </w:p>
    <w:p w14:paraId="1BD86558" w14:textId="57B4AD8B" w:rsidR="007F4F01" w:rsidRDefault="007F4F01" w:rsidP="007578DF">
      <w:pPr>
        <w:jc w:val="center"/>
        <w:rPr>
          <w:b/>
          <w:szCs w:val="26"/>
        </w:rPr>
      </w:pPr>
    </w:p>
    <w:p w14:paraId="24B3D13D" w14:textId="0C5E07B9" w:rsidR="00615529" w:rsidRPr="00A36549" w:rsidRDefault="00EC274A" w:rsidP="005478C4">
      <w:pPr>
        <w:spacing w:before="120" w:line="264" w:lineRule="auto"/>
        <w:ind w:firstLine="851"/>
        <w:jc w:val="both"/>
      </w:pPr>
      <w:r w:rsidRPr="00A36549">
        <w:t>Thực hiện quy định của Luật Ban hành văn bản quy phạm pháp luật số 64/2025/QH15 được sửa đổi, bổ sung bởi Luật số 87/2025/QH15</w:t>
      </w:r>
      <w:r w:rsidR="00B92BB3" w:rsidRPr="00A36549">
        <w:rPr>
          <w:lang w:val="vi-VN"/>
        </w:rPr>
        <w:t>,</w:t>
      </w:r>
      <w:r w:rsidR="00D15861" w:rsidRPr="00A36549">
        <w:t xml:space="preserve"> Sở Tư pháp đã tham mưu UBND tỉnh </w:t>
      </w:r>
      <w:r w:rsidR="00B61F63" w:rsidRPr="00A36549">
        <w:t xml:space="preserve">tiến hành tổng kết việc thi hành </w:t>
      </w:r>
      <w:r w:rsidR="00AE6AEE" w:rsidRPr="00A36549">
        <w:rPr>
          <w:lang w:val="vi-VN"/>
        </w:rPr>
        <w:t>Luật Nuôi con nuôi</w:t>
      </w:r>
      <w:r w:rsidR="00F05062" w:rsidRPr="00A36549">
        <w:t>. Kết quả như sau:</w:t>
      </w:r>
    </w:p>
    <w:p w14:paraId="30D70643" w14:textId="65DDCB25" w:rsidR="00615529" w:rsidRPr="00A36549" w:rsidRDefault="00615529" w:rsidP="005478C4">
      <w:pPr>
        <w:spacing w:before="120" w:line="264" w:lineRule="auto"/>
        <w:ind w:firstLine="851"/>
        <w:contextualSpacing/>
        <w:jc w:val="both"/>
        <w:rPr>
          <w:b/>
          <w:bCs/>
        </w:rPr>
      </w:pPr>
      <w:r w:rsidRPr="00A36549">
        <w:rPr>
          <w:b/>
          <w:bCs/>
        </w:rPr>
        <w:t>I. BỐI CẢNH THỰC HIỆN TỔNG KẾT</w:t>
      </w:r>
    </w:p>
    <w:p w14:paraId="08C748B3" w14:textId="61600E9D" w:rsidR="00615529" w:rsidRPr="00A36549" w:rsidRDefault="009F41BE" w:rsidP="005478C4">
      <w:pPr>
        <w:spacing w:before="120" w:line="264" w:lineRule="auto"/>
        <w:ind w:firstLine="851"/>
        <w:contextualSpacing/>
        <w:jc w:val="both"/>
        <w:rPr>
          <w:b/>
          <w:bCs/>
        </w:rPr>
      </w:pPr>
      <w:r w:rsidRPr="00A36549">
        <w:rPr>
          <w:b/>
          <w:bCs/>
        </w:rPr>
        <w:t>1. Bối cảnh trong nước và quốc tế liên quan đến các chính sách/dự thảo</w:t>
      </w:r>
    </w:p>
    <w:p w14:paraId="489AD72E" w14:textId="3FABEC64" w:rsidR="00D47A32" w:rsidRPr="00A36549" w:rsidRDefault="00D47A32" w:rsidP="005478C4">
      <w:pPr>
        <w:spacing w:before="120" w:line="264" w:lineRule="auto"/>
        <w:ind w:firstLine="851"/>
        <w:contextualSpacing/>
        <w:jc w:val="both"/>
        <w:rPr>
          <w:b/>
          <w:bCs/>
        </w:rPr>
      </w:pPr>
      <w:r w:rsidRPr="00A36549">
        <w:rPr>
          <w:b/>
          <w:bCs/>
        </w:rPr>
        <w:t>a) Bối cảnh quốc tế</w:t>
      </w:r>
    </w:p>
    <w:p w14:paraId="68AD8E1D" w14:textId="1E94AC18" w:rsidR="00452D74" w:rsidRPr="00A36549" w:rsidRDefault="003A19EA" w:rsidP="005478C4">
      <w:pPr>
        <w:spacing w:before="120" w:line="264" w:lineRule="auto"/>
        <w:ind w:firstLine="851"/>
        <w:contextualSpacing/>
        <w:jc w:val="both"/>
      </w:pPr>
      <w:r w:rsidRPr="00A36549">
        <w:t xml:space="preserve">Toàn cầu hóa và di cư quốc tế ngày càng gia tăng </w:t>
      </w:r>
      <w:r w:rsidR="0041393D" w:rsidRPr="00A36549">
        <w:t xml:space="preserve">phát sinh </w:t>
      </w:r>
      <w:r w:rsidR="00913325" w:rsidRPr="00A36549">
        <w:t xml:space="preserve">nhiều trường hợp </w:t>
      </w:r>
      <w:r w:rsidR="0041393D" w:rsidRPr="00A36549">
        <w:t xml:space="preserve">nhiều gia đình, đặc biệt tại các quốc gia đang phát triển có nguyện vọng, nhu cầu nhận </w:t>
      </w:r>
      <w:r w:rsidR="00913325" w:rsidRPr="00A36549">
        <w:t>trẻ em</w:t>
      </w:r>
      <w:r w:rsidR="0041393D" w:rsidRPr="00A36549">
        <w:t xml:space="preserve"> bị bỏ rơi, trẻ em không nơi nương tựa,</w:t>
      </w:r>
      <w:r w:rsidR="00913325" w:rsidRPr="00A36549">
        <w:t xml:space="preserve"> không có môi trường chăm sóc gia đình ổn định</w:t>
      </w:r>
      <w:r w:rsidR="0041393D" w:rsidRPr="00A36549">
        <w:t xml:space="preserve"> để nuôi dưỡng, chăm sóc.</w:t>
      </w:r>
      <w:r w:rsidR="00332834" w:rsidRPr="00A36549">
        <w:t xml:space="preserve"> </w:t>
      </w:r>
    </w:p>
    <w:p w14:paraId="04679275" w14:textId="77777777" w:rsidR="00332834" w:rsidRPr="00A36549" w:rsidRDefault="00332834" w:rsidP="005478C4">
      <w:pPr>
        <w:spacing w:before="120" w:line="264" w:lineRule="auto"/>
        <w:ind w:firstLine="851"/>
        <w:contextualSpacing/>
        <w:jc w:val="both"/>
      </w:pPr>
      <w:r w:rsidRPr="00A36549">
        <w:t xml:space="preserve">Nhu cầu nhận con nuôi giữa các quốc gia là thành viên của Công ước La Hay vẫn tồn tại, đặc biệt từ các quốc gia phát triển, song yêu cầu ngày càng cao về thủ tục pháp lý, chặt chẽ trong quy trình giải quyết việc nuôi con nuôi nhằm bảo vệ lợi ích tốt nhất cho trẻ em. </w:t>
      </w:r>
    </w:p>
    <w:p w14:paraId="19F0E2A3" w14:textId="6DB17EC1" w:rsidR="003263C1" w:rsidRPr="00A36549" w:rsidRDefault="00C36C00" w:rsidP="005478C4">
      <w:pPr>
        <w:spacing w:before="120" w:line="264" w:lineRule="auto"/>
        <w:ind w:firstLine="851"/>
        <w:contextualSpacing/>
        <w:jc w:val="both"/>
      </w:pPr>
      <w:r w:rsidRPr="00A36549">
        <w:t>Mặt khác, q</w:t>
      </w:r>
      <w:r w:rsidR="003263C1" w:rsidRPr="00A36549">
        <w:t>uyền trẻ em được cộng đồng quốc tế đặc biệt quan tâm, với việc nhiều quốc gia tham gia Công ước Liên hợp quốc về quyền trẻ em  năm 1989 và Công ước La Hay năm 1993 về bảo vệ trẻ em và hợp tác trong lĩnh vực nuôi con nuôi</w:t>
      </w:r>
      <w:r w:rsidR="00CD6679" w:rsidRPr="00A36549">
        <w:t xml:space="preserve"> quốc tế, đặt ra yêu cầu bảo đảm lợi ích tốt nhất của trẻ em.</w:t>
      </w:r>
    </w:p>
    <w:p w14:paraId="61F4C5EC" w14:textId="3EDB6DA0" w:rsidR="00CD6679" w:rsidRPr="00A36549" w:rsidRDefault="00BD1FA9" w:rsidP="005478C4">
      <w:pPr>
        <w:spacing w:before="120" w:line="264" w:lineRule="auto"/>
        <w:ind w:firstLine="851"/>
        <w:contextualSpacing/>
        <w:jc w:val="both"/>
      </w:pPr>
      <w:r w:rsidRPr="00A36549">
        <w:t>Với x</w:t>
      </w:r>
      <w:r w:rsidR="00CD6679" w:rsidRPr="00A36549">
        <w:t xml:space="preserve">u hướng đẩy mạnh công tác phòng ngừa mua bán, xâm hại trẻ em, đòi hỏi các quốc gia </w:t>
      </w:r>
      <w:r w:rsidR="009A137C" w:rsidRPr="00A36549">
        <w:t xml:space="preserve">phải </w:t>
      </w:r>
      <w:r w:rsidR="00CD6679" w:rsidRPr="00A36549">
        <w:t>hoàn thiện thể chế, nâng cao năng lực quản lý nhà nước về nuôi con nuôi.</w:t>
      </w:r>
    </w:p>
    <w:p w14:paraId="1B611482" w14:textId="77777777" w:rsidR="00DD09E2" w:rsidRPr="00A36549" w:rsidRDefault="00DD09E2" w:rsidP="005478C4">
      <w:pPr>
        <w:spacing w:before="120" w:line="264" w:lineRule="auto"/>
        <w:ind w:firstLine="851"/>
        <w:contextualSpacing/>
        <w:jc w:val="both"/>
      </w:pPr>
      <w:r w:rsidRPr="00A36549">
        <w:t>Trong bối cảnh quốc tế, việc bảo vệ quyền trẻ em, đặc biệt là trẻ em có hoàn cảnh đặc biệt ngày càng được cộng đồng quốc tế quan tâm, đối với những yêu cầu cao về bảo đảm lợi ích tốt nhất của trẻ trong hoạt động nuôi con nuôi, nhất là con nuôi có yếu tố nước ngoài, các Điều ước quốc tế mà Việt Nam là thành viên đã đặt ra yêu cầu tiếp tục hoàn thiện thể chế, nâng cao năng lực quản lý và tăng cường hợp tác quốc tế trong lĩnh vực này.</w:t>
      </w:r>
    </w:p>
    <w:p w14:paraId="73341961" w14:textId="77777777" w:rsidR="00AE268F" w:rsidRDefault="00AE268F" w:rsidP="005478C4">
      <w:pPr>
        <w:spacing w:before="120" w:line="264" w:lineRule="auto"/>
        <w:ind w:firstLine="851"/>
        <w:contextualSpacing/>
        <w:jc w:val="both"/>
        <w:rPr>
          <w:b/>
          <w:bCs/>
        </w:rPr>
      </w:pPr>
    </w:p>
    <w:p w14:paraId="31D3B32D" w14:textId="30BE9527" w:rsidR="00E57617" w:rsidRPr="00A36549" w:rsidRDefault="00D47A32" w:rsidP="005478C4">
      <w:pPr>
        <w:spacing w:before="120" w:line="264" w:lineRule="auto"/>
        <w:ind w:firstLine="851"/>
        <w:contextualSpacing/>
        <w:jc w:val="both"/>
        <w:rPr>
          <w:b/>
          <w:bCs/>
        </w:rPr>
      </w:pPr>
      <w:r w:rsidRPr="00A36549">
        <w:rPr>
          <w:b/>
          <w:bCs/>
        </w:rPr>
        <w:lastRenderedPageBreak/>
        <w:t xml:space="preserve">b) </w:t>
      </w:r>
      <w:r w:rsidR="00E57617" w:rsidRPr="00A36549">
        <w:rPr>
          <w:b/>
          <w:bCs/>
        </w:rPr>
        <w:t>Bối cảnh trong nước liên quan đến con nuôi</w:t>
      </w:r>
    </w:p>
    <w:p w14:paraId="54CDE543" w14:textId="70CC0D95" w:rsidR="00E57617" w:rsidRPr="00A36549" w:rsidRDefault="00A94678" w:rsidP="005478C4">
      <w:pPr>
        <w:spacing w:before="120" w:line="264" w:lineRule="auto"/>
        <w:ind w:firstLine="851"/>
        <w:contextualSpacing/>
        <w:jc w:val="both"/>
      </w:pPr>
      <w:r w:rsidRPr="00A36549">
        <w:t>Việt Nam tiếp tục hoàn thiện hệ thống pháp luật về nuôi con nuôi, nhất là sau khi tham gia các điều ước quốc tế, nhằm đảm bảo quyền và lợi ích hợp pháp của trẻ em được nhận làm con nuôi.</w:t>
      </w:r>
    </w:p>
    <w:p w14:paraId="5F320CE1" w14:textId="5EE9AC48" w:rsidR="00A94678" w:rsidRPr="00A36549" w:rsidRDefault="0046007F" w:rsidP="005478C4">
      <w:pPr>
        <w:spacing w:before="120" w:line="264" w:lineRule="auto"/>
        <w:ind w:firstLine="851"/>
        <w:contextualSpacing/>
        <w:jc w:val="both"/>
      </w:pPr>
      <w:r w:rsidRPr="00A36549">
        <w:t>Tuy nhiên, theo thống kê hàng năm từ Bộ Tư pháp, s</w:t>
      </w:r>
      <w:r w:rsidR="00A94678" w:rsidRPr="00A36549">
        <w:t xml:space="preserve">ố lượng trẻ em có hoàn cảnh đặc biệt </w:t>
      </w:r>
      <w:r w:rsidR="00F83D03" w:rsidRPr="00A36549">
        <w:t>vẫn còn</w:t>
      </w:r>
      <w:r w:rsidR="00F83D03">
        <w:t xml:space="preserve"> </w:t>
      </w:r>
      <w:r w:rsidR="00A94678" w:rsidRPr="00A36549">
        <w:t>(trẻ mồ côi, bị bỏ rơi, trẻ em khuyết tật, trẻ em chịu ảnh hưởng của thiên tai, dịch bệnh)</w:t>
      </w:r>
      <w:r w:rsidR="006B3823" w:rsidRPr="00A36549">
        <w:t>;</w:t>
      </w:r>
      <w:r w:rsidR="00A94678" w:rsidRPr="00A36549">
        <w:t xml:space="preserve"> </w:t>
      </w:r>
      <w:r w:rsidR="00E8559B" w:rsidRPr="00A36549">
        <w:t xml:space="preserve">vì vậy, đã </w:t>
      </w:r>
      <w:r w:rsidR="00A94678" w:rsidRPr="00A36549">
        <w:t>đặt ra yêu cầu tăng cường các giải pháp chăm sóc thay thế, trong đó có con nuôi.</w:t>
      </w:r>
    </w:p>
    <w:p w14:paraId="7BF8810B" w14:textId="0B1CEDAA" w:rsidR="007E4E34" w:rsidRPr="00A36549" w:rsidRDefault="007E4E34" w:rsidP="005478C4">
      <w:pPr>
        <w:spacing w:before="120" w:line="264" w:lineRule="auto"/>
        <w:ind w:firstLine="851"/>
        <w:contextualSpacing/>
        <w:jc w:val="both"/>
      </w:pPr>
      <w:r w:rsidRPr="00A36549">
        <w:t xml:space="preserve">Ở trong nước, cùng với tiến trình hội nhập quốc tế sâu rộng, công tác con nuôi đứng trước những yêu cầu mới nhằm đáp ứng tốt hơn nhu cầu chăm sóc, bảo vệ và nuôi dưỡng trẻ em có hoàn cảnh đặc biệt. Mặc dù hệ thống pháp luật và công tác quản lý nhà nước về con nuôi đã từng bước được hoàn thiện, </w:t>
      </w:r>
      <w:r w:rsidR="00E70742" w:rsidRPr="00A36549">
        <w:t>công tác quản lý nhà nước về con nuôi ngày càng được quan tâm hơn, song vẫn đối mặt với khó khăn về nguồn lực, nhân sự, phối hợp liên ngành và theo dõi quá trình phát triển của trẻ sau khi cho con nuôi. Vì vậy</w:t>
      </w:r>
      <w:r w:rsidRPr="00A36549">
        <w:t xml:space="preserve">, đòi hỏi sự quan tâm, chỉ đạo, phối hợp đồng bộ </w:t>
      </w:r>
      <w:r w:rsidR="0095530F" w:rsidRPr="00A36549">
        <w:t>của các cấp, các ngành.</w:t>
      </w:r>
      <w:r w:rsidRPr="00A36549">
        <w:t xml:space="preserve"> </w:t>
      </w:r>
    </w:p>
    <w:p w14:paraId="3D1D9AC4" w14:textId="0967A83B" w:rsidR="009F41BE" w:rsidRPr="00A36549" w:rsidRDefault="009F41BE" w:rsidP="005478C4">
      <w:pPr>
        <w:spacing w:before="120" w:line="264" w:lineRule="auto"/>
        <w:ind w:firstLine="851"/>
        <w:contextualSpacing/>
        <w:jc w:val="both"/>
        <w:rPr>
          <w:b/>
          <w:bCs/>
        </w:rPr>
      </w:pPr>
      <w:r w:rsidRPr="00A36549">
        <w:rPr>
          <w:b/>
          <w:bCs/>
        </w:rPr>
        <w:t>2. Quá trình thực hiện tổng kết</w:t>
      </w:r>
    </w:p>
    <w:p w14:paraId="33026CFA" w14:textId="7F3D49F2" w:rsidR="00E52C4E" w:rsidRPr="00A36549" w:rsidRDefault="00E52C4E" w:rsidP="005478C4">
      <w:pPr>
        <w:spacing w:before="120" w:line="264" w:lineRule="auto"/>
        <w:ind w:firstLine="851"/>
        <w:contextualSpacing/>
        <w:jc w:val="both"/>
        <w:rPr>
          <w:w w:val="105"/>
        </w:rPr>
      </w:pPr>
      <w:r w:rsidRPr="00A36549">
        <w:rPr>
          <w:w w:val="105"/>
        </w:rPr>
        <w:t xml:space="preserve">Thực hiện Quyết định số 1416/QĐ-BTP ngày 08/5/2025 của Bộ trưởng Bộ Tư pháp về việc ban hành Kế hoạch </w:t>
      </w:r>
      <w:r w:rsidRPr="00A36549">
        <w:rPr>
          <w:w w:val="105"/>
          <w:lang w:val="vi-VN"/>
        </w:rPr>
        <w:t>t</w:t>
      </w:r>
      <w:r w:rsidRPr="00A36549">
        <w:rPr>
          <w:w w:val="105"/>
        </w:rPr>
        <w:t>ổng kết 15 năm thi hành Luật Nuôi con nuôi</w:t>
      </w:r>
      <w:r w:rsidR="003D060E" w:rsidRPr="00A36549">
        <w:rPr>
          <w:w w:val="105"/>
        </w:rPr>
        <w:t xml:space="preserve">, </w:t>
      </w:r>
      <w:r w:rsidR="007D1DA1" w:rsidRPr="00A36549">
        <w:rPr>
          <w:w w:val="105"/>
        </w:rPr>
        <w:t xml:space="preserve">Sở Tư pháp đã tham mưu </w:t>
      </w:r>
      <w:r w:rsidRPr="00A36549">
        <w:rPr>
          <w:w w:val="105"/>
        </w:rPr>
        <w:t>Chủ tịch Ủy ban nhân dân tỉnh Đồng Nai ban hành Kế hoạch số 54/KH-UBND ngày 14/8/2025</w:t>
      </w:r>
      <w:r w:rsidRPr="00A36549">
        <w:rPr>
          <w:w w:val="105"/>
          <w:lang w:val="vi-VN"/>
        </w:rPr>
        <w:t xml:space="preserve"> </w:t>
      </w:r>
      <w:r w:rsidRPr="00A36549">
        <w:rPr>
          <w:w w:val="105"/>
        </w:rPr>
        <w:t>về tổng kết thi hành 15 năm Luật Nuôi con nuôi trên địa bàn tỉnh Đồng Nai.</w:t>
      </w:r>
      <w:r w:rsidR="003D060E" w:rsidRPr="00A36549">
        <w:rPr>
          <w:w w:val="105"/>
        </w:rPr>
        <w:t xml:space="preserve"> Theo đó, Sở Tư pháp tham mưu Chủ tịch UBND tỉnh</w:t>
      </w:r>
      <w:r w:rsidR="00CA7FEE">
        <w:rPr>
          <w:w w:val="105"/>
        </w:rPr>
        <w:t xml:space="preserve"> ban hành</w:t>
      </w:r>
      <w:r w:rsidR="003D060E" w:rsidRPr="00A36549">
        <w:rPr>
          <w:w w:val="105"/>
        </w:rPr>
        <w:t xml:space="preserve"> Báo cáo số 146/BC-UBND ngày 16/9/2025</w:t>
      </w:r>
      <w:r w:rsidR="00C078D6" w:rsidRPr="00A36549">
        <w:rPr>
          <w:w w:val="105"/>
        </w:rPr>
        <w:t xml:space="preserve"> tổng kết thi hành 15 năm Luật Nuôi con nuôi</w:t>
      </w:r>
      <w:r w:rsidR="004245E0" w:rsidRPr="00A36549">
        <w:rPr>
          <w:w w:val="105"/>
        </w:rPr>
        <w:t xml:space="preserve"> trên địa bàn tỉnh Đồng Nai</w:t>
      </w:r>
      <w:r w:rsidR="00E12E46" w:rsidRPr="00A36549">
        <w:rPr>
          <w:w w:val="105"/>
        </w:rPr>
        <w:t>.</w:t>
      </w:r>
    </w:p>
    <w:p w14:paraId="3C0EA5BD" w14:textId="0DE12601" w:rsidR="00CB56C5" w:rsidRPr="00A36549" w:rsidRDefault="005C411E" w:rsidP="005478C4">
      <w:pPr>
        <w:spacing w:before="120" w:line="264" w:lineRule="auto"/>
        <w:ind w:firstLine="851"/>
        <w:contextualSpacing/>
        <w:jc w:val="both"/>
      </w:pPr>
      <w:r w:rsidRPr="00A36549">
        <w:rPr>
          <w:w w:val="105"/>
        </w:rPr>
        <w:t>Từ bối cảnh quốc tế, trong nước và tình hình thực tiễn tổng kết thi hành Luật Nuôi con nuôi trên địa bàn tỉnh</w:t>
      </w:r>
      <w:r w:rsidR="00CB56C5" w:rsidRPr="00A36549">
        <w:rPr>
          <w:w w:val="105"/>
        </w:rPr>
        <w:t xml:space="preserve">, Sở Tư pháp tham mưu UBND tỉnh ban hành </w:t>
      </w:r>
      <w:r w:rsidR="00CB56C5" w:rsidRPr="00A36549">
        <w:t xml:space="preserve">Quyết định ban hành Quy chế phối hợp giải quyết việc nuôi con nuôi trong nước và </w:t>
      </w:r>
      <w:r w:rsidR="00CB56C5" w:rsidRPr="00A36549">
        <w:rPr>
          <w:lang w:val="vi-VN"/>
        </w:rPr>
        <w:t>nuôi con nuôi có yếu tố nước ngoài trên địa bàn tỉnh Đồng Na</w:t>
      </w:r>
      <w:r w:rsidR="00CB56C5" w:rsidRPr="00A36549">
        <w:t>i.</w:t>
      </w:r>
    </w:p>
    <w:p w14:paraId="51E25DC2" w14:textId="4160B169" w:rsidR="007A5819" w:rsidRDefault="007A5819" w:rsidP="005478C4">
      <w:pPr>
        <w:spacing w:before="120" w:line="264" w:lineRule="auto"/>
        <w:ind w:firstLine="851"/>
        <w:contextualSpacing/>
        <w:jc w:val="both"/>
        <w:rPr>
          <w:w w:val="105"/>
        </w:rPr>
      </w:pPr>
      <w:r w:rsidRPr="00A36549">
        <w:t xml:space="preserve">Hiện nay sau khi triển khai thực hiện mô hình chính quyền địa phương 2 cấp, các quy định về nuôi con nuôi do Trung ương ban hành ban hành nhiều văn bản quy phạm pháp luật nhằm </w:t>
      </w:r>
      <w:r w:rsidR="003A64E8" w:rsidRPr="00A36549">
        <w:t xml:space="preserve">đảm bảo </w:t>
      </w:r>
      <w:r w:rsidRPr="00A36549">
        <w:t xml:space="preserve">phù hợp với tình hình thực tiễn, vì vậy, </w:t>
      </w:r>
      <w:r w:rsidRPr="00A36549">
        <w:rPr>
          <w:w w:val="105"/>
        </w:rPr>
        <w:t>trên cơ sở đánh giá, tổng kết Luật Nuôi con nuôi, xác định bất cập, tồn tại, hạn chế trong quá trình triển khai thực hiện trên thực tiễn, Sở Tư pháp đã có Tờ trình số 136/TTr-STP ngày 03/11/2025 về việc xin chủ trương chấp thuận tham mưu Quyết định thay thế Quyết định số 1379/QĐ-UBND ngày 05/5/2020 của UBND tỉnh ban hành Quy chế phối hợp giải quyết việc nuôi con nuôi có yếu tố nước ngoài</w:t>
      </w:r>
      <w:r w:rsidR="00CD77FA">
        <w:rPr>
          <w:w w:val="105"/>
        </w:rPr>
        <w:t xml:space="preserve"> trên địa bàn tỉnh Đồng Nai</w:t>
      </w:r>
      <w:r w:rsidRPr="00A36549">
        <w:rPr>
          <w:w w:val="105"/>
        </w:rPr>
        <w:t xml:space="preserve">. </w:t>
      </w:r>
    </w:p>
    <w:p w14:paraId="528660B1" w14:textId="581C023F" w:rsidR="002C55BE" w:rsidRPr="00A36549" w:rsidRDefault="002C55BE" w:rsidP="005478C4">
      <w:pPr>
        <w:spacing w:before="120" w:line="264" w:lineRule="auto"/>
        <w:ind w:firstLine="851"/>
        <w:contextualSpacing/>
        <w:jc w:val="both"/>
        <w:rPr>
          <w:w w:val="105"/>
        </w:rPr>
      </w:pPr>
      <w:r>
        <w:rPr>
          <w:w w:val="105"/>
        </w:rPr>
        <w:t xml:space="preserve">Bên cạnh đó, Sở Tư pháp đã tham mưu Chủ tịch UBND tỉnh </w:t>
      </w:r>
      <w:r w:rsidR="0002354E">
        <w:rPr>
          <w:w w:val="105"/>
        </w:rPr>
        <w:t xml:space="preserve">ban hành </w:t>
      </w:r>
      <w:r w:rsidR="000D505B">
        <w:rPr>
          <w:w w:val="105"/>
        </w:rPr>
        <w:t xml:space="preserve">Báo cáo số 412/BC-UBND ngày 26/11/2024 </w:t>
      </w:r>
      <w:r w:rsidR="00DA7E19">
        <w:rPr>
          <w:w w:val="105"/>
        </w:rPr>
        <w:t xml:space="preserve">về việc </w:t>
      </w:r>
      <w:r w:rsidR="000D505B">
        <w:rPr>
          <w:w w:val="105"/>
        </w:rPr>
        <w:t xml:space="preserve">sơ kết 3 năm triển khai </w:t>
      </w:r>
      <w:r w:rsidR="000D505B">
        <w:rPr>
          <w:w w:val="105"/>
        </w:rPr>
        <w:lastRenderedPageBreak/>
        <w:t>thực hiện Quy chế phối hợp quản lý nhà nước về nuôi con nuôi có yếu tố nước ngoài.</w:t>
      </w:r>
    </w:p>
    <w:p w14:paraId="2BB268D5" w14:textId="1C79E287" w:rsidR="009F41BE" w:rsidRPr="00A36549" w:rsidRDefault="009F41BE" w:rsidP="005478C4">
      <w:pPr>
        <w:spacing w:before="120" w:line="264" w:lineRule="auto"/>
        <w:ind w:firstLine="851"/>
        <w:contextualSpacing/>
        <w:jc w:val="both"/>
        <w:rPr>
          <w:b/>
          <w:bCs/>
        </w:rPr>
      </w:pPr>
      <w:r w:rsidRPr="00A36549">
        <w:rPr>
          <w:b/>
          <w:bCs/>
        </w:rPr>
        <w:t>II. KẾT QUẢ THỰC HIỆN</w:t>
      </w:r>
    </w:p>
    <w:p w14:paraId="437B85AD" w14:textId="086FD355" w:rsidR="009F41BE" w:rsidRPr="00A36549" w:rsidRDefault="009F41BE" w:rsidP="005478C4">
      <w:pPr>
        <w:spacing w:before="120" w:line="264" w:lineRule="auto"/>
        <w:ind w:firstLine="851"/>
        <w:contextualSpacing/>
        <w:jc w:val="both"/>
        <w:rPr>
          <w:b/>
          <w:bCs/>
        </w:rPr>
      </w:pPr>
      <w:r w:rsidRPr="00A36549">
        <w:rPr>
          <w:b/>
          <w:bCs/>
        </w:rPr>
        <w:t>1. Công tác chỉ đạo, triển khai và tổ chức thi hành văn bản quy phạm pháp luật</w:t>
      </w:r>
    </w:p>
    <w:p w14:paraId="20FD645A" w14:textId="440B7AE8" w:rsidR="00FB0DC9" w:rsidRPr="00A36549" w:rsidRDefault="00FB0DC9" w:rsidP="005478C4">
      <w:pPr>
        <w:spacing w:before="120" w:line="264" w:lineRule="auto"/>
        <w:ind w:firstLine="851"/>
        <w:jc w:val="both"/>
        <w:rPr>
          <w:w w:val="105"/>
        </w:rPr>
      </w:pPr>
      <w:r w:rsidRPr="00A36549">
        <w:rPr>
          <w:w w:val="105"/>
        </w:rPr>
        <w:t>Ngay từ khi Luật Nuôi con nuôi năm 2010 và các văn bản hướng dẫn có hiệu lực thi hành,</w:t>
      </w:r>
      <w:r w:rsidR="00131B5B" w:rsidRPr="00A36549">
        <w:rPr>
          <w:w w:val="105"/>
        </w:rPr>
        <w:t xml:space="preserve"> Sở Tư pháp đã tham mưu</w:t>
      </w:r>
      <w:r w:rsidRPr="00A36549">
        <w:rPr>
          <w:w w:val="105"/>
        </w:rPr>
        <w:t xml:space="preserve"> Ủy ban nhân dân tỉnh</w:t>
      </w:r>
      <w:r w:rsidRPr="00A36549">
        <w:rPr>
          <w:w w:val="105"/>
          <w:lang w:val="vi-VN"/>
        </w:rPr>
        <w:t xml:space="preserve"> Đồng Nai </w:t>
      </w:r>
      <w:r w:rsidRPr="00A36549">
        <w:rPr>
          <w:w w:val="105"/>
        </w:rPr>
        <w:t>triển khai đến cơ quan liên quan và UBND cấp</w:t>
      </w:r>
      <w:r w:rsidRPr="00A36549">
        <w:rPr>
          <w:w w:val="105"/>
          <w:lang w:val="vi-VN"/>
        </w:rPr>
        <w:t xml:space="preserve"> xã</w:t>
      </w:r>
      <w:r w:rsidRPr="00A36549">
        <w:rPr>
          <w:w w:val="105"/>
        </w:rPr>
        <w:t xml:space="preserve"> để nghiên cứu và xây dựng kế hoạch thực hiện nhiệm vụ liên quan đến lĩnh vực thuộc quyền quản lý.</w:t>
      </w:r>
    </w:p>
    <w:p w14:paraId="0C4EE2C3" w14:textId="408D4F35" w:rsidR="00EF5CC7" w:rsidRPr="00A36549" w:rsidRDefault="00EF5CC7" w:rsidP="005478C4">
      <w:pPr>
        <w:spacing w:before="120" w:line="264" w:lineRule="auto"/>
        <w:ind w:firstLine="851"/>
        <w:jc w:val="both"/>
      </w:pPr>
      <w:r w:rsidRPr="00A36549">
        <w:t>Ngày 05/3/2019, Chính phủ đã ban hành Nghị định số 24/2019/NĐ-CP sửa đổi, bổ sung một số điều của Nghị định số 19/2011/NĐ-CP ngày 21/3/2011  của Chính phủ quy định chi tiết một số điều của Luật Nuôi con nuôi. Theo đó, Nghị định số 24/2019/NĐ-CP đã sửa đổi, bổ sung các quy định về thủ tục đăng ký việc nuôi con nuôi; hỗ trợ, tiếp nhận, quản lý, sử dụng hỗ trợ nhân đạo ở cơ sở nuôi dưỡng; rà soát, tìm người nhận trẻ em làm con nuôi; hồ sơ của người được nhận làm con nuôi; yêu cầu về xác nhận trẻ em có đủ điều kiện làm con nuôi ở nước ngoài... Từ thực ti</w:t>
      </w:r>
      <w:r w:rsidRPr="00A36549">
        <w:rPr>
          <w:lang w:val="vi-VN"/>
        </w:rPr>
        <w:t>ễ</w:t>
      </w:r>
      <w:r w:rsidRPr="00A36549">
        <w:t xml:space="preserve">n đó, </w:t>
      </w:r>
      <w:r w:rsidR="00352EF7" w:rsidRPr="00A36549">
        <w:t xml:space="preserve">Sở Tư pháp đã tham mưu </w:t>
      </w:r>
      <w:r w:rsidRPr="00A36549">
        <w:t xml:space="preserve">UBND tỉnh đã ban hành Quyết định số </w:t>
      </w:r>
      <w:r w:rsidRPr="00A36549">
        <w:rPr>
          <w:lang w:val="nl-NL"/>
        </w:rPr>
        <w:t>1379/QĐ-UBND ngày 05/5/2020</w:t>
      </w:r>
      <w:r w:rsidRPr="00A36549">
        <w:t xml:space="preserve"> về ban hành Quy chế phối hợp</w:t>
      </w:r>
      <w:r w:rsidRPr="00A36549">
        <w:rPr>
          <w:lang w:val="nl-NL"/>
        </w:rPr>
        <w:t xml:space="preserve"> về giải quyết việc nuôi con nuôi có yếu tố nước ngoài</w:t>
      </w:r>
      <w:r w:rsidRPr="00A36549">
        <w:t xml:space="preserve"> trên địa bàn tỉnh</w:t>
      </w:r>
      <w:r w:rsidR="00752839">
        <w:t xml:space="preserve"> Đồng Nai</w:t>
      </w:r>
      <w:r w:rsidRPr="00A36549">
        <w:rPr>
          <w:lang w:val="vi-VN"/>
        </w:rPr>
        <w:t xml:space="preserve"> (</w:t>
      </w:r>
      <w:r w:rsidRPr="00A36549">
        <w:t>thay thế</w:t>
      </w:r>
      <w:r w:rsidRPr="00A36549">
        <w:rPr>
          <w:lang w:val="nl-NL"/>
        </w:rPr>
        <w:t xml:space="preserve"> Quyết định số 900/QĐ-UBND</w:t>
      </w:r>
      <w:r w:rsidRPr="00A36549">
        <w:rPr>
          <w:lang w:val="vi-VN"/>
        </w:rPr>
        <w:t>)</w:t>
      </w:r>
      <w:r w:rsidRPr="00A36549">
        <w:rPr>
          <w:lang w:val="nl-NL"/>
        </w:rPr>
        <w:t>.</w:t>
      </w:r>
      <w:r w:rsidRPr="00A36549">
        <w:t xml:space="preserve"> </w:t>
      </w:r>
    </w:p>
    <w:p w14:paraId="450B19FA" w14:textId="7EC9D57D" w:rsidR="009F41BE" w:rsidRPr="00A36549" w:rsidRDefault="009F41BE" w:rsidP="005478C4">
      <w:pPr>
        <w:spacing w:before="120" w:line="264" w:lineRule="auto"/>
        <w:ind w:firstLine="851"/>
        <w:contextualSpacing/>
        <w:jc w:val="both"/>
        <w:rPr>
          <w:b/>
          <w:bCs/>
        </w:rPr>
      </w:pPr>
      <w:r w:rsidRPr="00A36549">
        <w:rPr>
          <w:b/>
          <w:bCs/>
        </w:rPr>
        <w:t>2. Kết quả thi hành văn bản quy phạm pháp luật, đánh giá ưu điểm, bất cập, hạn chế của văn bản quy phạm pháp luật</w:t>
      </w:r>
    </w:p>
    <w:p w14:paraId="37B9E19D" w14:textId="3CF9FACC" w:rsidR="00101ED0" w:rsidRPr="00A36549" w:rsidRDefault="00101ED0" w:rsidP="005478C4">
      <w:pPr>
        <w:spacing w:before="120" w:line="264" w:lineRule="auto"/>
        <w:ind w:firstLine="851"/>
        <w:jc w:val="both"/>
        <w:rPr>
          <w:b/>
          <w:bCs/>
        </w:rPr>
      </w:pPr>
      <w:r w:rsidRPr="00A36549">
        <w:rPr>
          <w:b/>
          <w:bCs/>
        </w:rPr>
        <w:t>2.1. Nuôi con nuôi trong nước</w:t>
      </w:r>
    </w:p>
    <w:p w14:paraId="1A4BECED" w14:textId="5998030D" w:rsidR="008F253F" w:rsidRPr="00A36549" w:rsidRDefault="008F253F" w:rsidP="005478C4">
      <w:pPr>
        <w:spacing w:before="120" w:line="264" w:lineRule="auto"/>
        <w:ind w:firstLine="851"/>
        <w:jc w:val="both"/>
      </w:pPr>
      <w:r w:rsidRPr="00A36549">
        <w:t xml:space="preserve">Trong những năm qua, việc giải quyết cho nhận con nuôi nói chung thực hiện đúng thẩm quyền, trình tự, thủ tục chặt chẽ theo quy định của pháp luật về nuôi con nuôi. Việc thi hành pháp luật về nuôi con nuôi đã góp phần giúp cho nhiều trẻ em có được mái ấm gia đình thay thế ở trong nước, được chăm sóc, nuôi dưỡng và giáo dục tốt. Đồng thời, thông qua việc giải quyết nuôi con nuôi, cũng góp phần quan trọng bảo đảm cho nhiều </w:t>
      </w:r>
      <w:r w:rsidRPr="00A36549">
        <w:rPr>
          <w:lang w:val="vi-VN"/>
        </w:rPr>
        <w:t>gia đình</w:t>
      </w:r>
      <w:r w:rsidRPr="00A36549">
        <w:t>, đặc biệt phụ nữ đơn thân hoặc các cặp vợ chồng hiếm con, được thực hiện quyền làm cha mẹ.</w:t>
      </w:r>
    </w:p>
    <w:p w14:paraId="6DCD09D3" w14:textId="133BD035" w:rsidR="008F253F" w:rsidRPr="00A36549" w:rsidRDefault="008F253F" w:rsidP="005478C4">
      <w:pPr>
        <w:spacing w:before="120" w:line="264" w:lineRule="auto"/>
        <w:ind w:firstLine="851"/>
        <w:jc w:val="both"/>
        <w:rPr>
          <w:w w:val="105"/>
        </w:rPr>
      </w:pPr>
      <w:r w:rsidRPr="00A36549">
        <w:rPr>
          <w:w w:val="105"/>
        </w:rPr>
        <w:t xml:space="preserve">Xuất phát từ nhu cầu là cần có một mái ấm gia đình, những cặp vợ chồng hiếm con, muốn có một đứa con để nuôi dưỡng cũng như để được pháp luật bảo vệ và thừa nhận, các cặp vợ chồng này đều thực hiện nghiêm túc việc đăng ký tại cơ quan có thẩm quyền. </w:t>
      </w:r>
    </w:p>
    <w:p w14:paraId="78AF4C67" w14:textId="3ACBA17A" w:rsidR="00911EFD" w:rsidRPr="00A36549" w:rsidRDefault="00911EFD" w:rsidP="005478C4">
      <w:pPr>
        <w:spacing w:before="120" w:line="264" w:lineRule="auto"/>
        <w:ind w:firstLine="851"/>
        <w:jc w:val="both"/>
        <w:rPr>
          <w:b/>
          <w:bCs/>
          <w:w w:val="105"/>
        </w:rPr>
      </w:pPr>
      <w:r w:rsidRPr="00A36549">
        <w:rPr>
          <w:b/>
          <w:bCs/>
          <w:w w:val="105"/>
        </w:rPr>
        <w:t>2.2. Nuôi con nuôi nước ngoài</w:t>
      </w:r>
    </w:p>
    <w:p w14:paraId="417D6F6D" w14:textId="77777777" w:rsidR="008F7A7E" w:rsidRPr="00A36549" w:rsidRDefault="008F7A7E" w:rsidP="005478C4">
      <w:pPr>
        <w:pStyle w:val="BodyTextIndent"/>
        <w:spacing w:before="120" w:after="0" w:line="264" w:lineRule="auto"/>
        <w:ind w:left="0" w:firstLine="851"/>
        <w:jc w:val="both"/>
        <w:rPr>
          <w:b/>
          <w:spacing w:val="-8"/>
        </w:rPr>
      </w:pPr>
      <w:r w:rsidRPr="00A36549">
        <w:t xml:space="preserve">Trong thời gian qua, tỉnh Đồng Nai đã có nhiều cố gắng, nổ lực đẩy nhanh tiến độ giải quyết nuôi con nuôi đối với trẻ em có nhu cầu chăm sóc đặc biệt. Qua </w:t>
      </w:r>
      <w:r w:rsidRPr="00A36549">
        <w:lastRenderedPageBreak/>
        <w:t>thực hiện nhiệm vụ này đã giúp nhiều trẻ tìm được cơ hội chữa trị bệnh hiểm nghèo, khuyết tật bẩm sinh và giúp các cháu được chăm sóc trong điều kiện môi trường gia đình phù hợp với nhu cầu chăm sóc đặc biệt của trẻ.</w:t>
      </w:r>
    </w:p>
    <w:p w14:paraId="0428764D" w14:textId="77777777" w:rsidR="008F7A7E" w:rsidRPr="00A36549" w:rsidRDefault="008F7A7E" w:rsidP="005478C4">
      <w:pPr>
        <w:spacing w:before="120" w:line="264" w:lineRule="auto"/>
        <w:ind w:firstLine="851"/>
        <w:jc w:val="both"/>
      </w:pPr>
      <w:r w:rsidRPr="00A36549">
        <w:rPr>
          <w:w w:val="105"/>
        </w:rPr>
        <w:t xml:space="preserve">Xác định đối tượng trẻ em có nhu cầu chăm sóc đặc biệt cần tìm gia đình thay thế là một nhiệm vụ quan trọng, thể hiện tính nhân đạo trong công tác chăm sóc và bảo vệ trẻ em có hoàn cảnh đặc biệt. Ngay khi nhận hồ sơ từ </w:t>
      </w:r>
      <w:r w:rsidRPr="00A36549">
        <w:rPr>
          <w:w w:val="105"/>
          <w:lang w:val="vi-VN"/>
        </w:rPr>
        <w:t>Sở Y tế</w:t>
      </w:r>
      <w:r w:rsidRPr="00A36549">
        <w:rPr>
          <w:w w:val="105"/>
        </w:rPr>
        <w:t>, Sở Tư pháp</w:t>
      </w:r>
      <w:r w:rsidRPr="00A36549">
        <w:rPr>
          <w:w w:val="105"/>
          <w:lang w:val="vi-VN"/>
        </w:rPr>
        <w:t>, Công an tỉnh</w:t>
      </w:r>
      <w:r w:rsidRPr="00A36549">
        <w:rPr>
          <w:w w:val="105"/>
        </w:rPr>
        <w:t xml:space="preserve"> đã kiểm tra hồ sơ và xác nhận trẻ em đủ điều kiện làm con nuôi trong nước, nước ngoài và đẩy nhanh tiến độ giải quyết để các cơ sở nuôi dưỡng tìm gia đình thay thế cho trẻ em.</w:t>
      </w:r>
    </w:p>
    <w:p w14:paraId="4E66E789" w14:textId="4242E90F" w:rsidR="009F41BE" w:rsidRPr="00A36549" w:rsidRDefault="009F41BE" w:rsidP="005478C4">
      <w:pPr>
        <w:spacing w:before="120" w:line="264" w:lineRule="auto"/>
        <w:ind w:firstLine="851"/>
        <w:contextualSpacing/>
        <w:jc w:val="both"/>
        <w:rPr>
          <w:b/>
          <w:bCs/>
        </w:rPr>
      </w:pPr>
      <w:r w:rsidRPr="00A36549">
        <w:rPr>
          <w:b/>
          <w:bCs/>
        </w:rPr>
        <w:t>3. Khó khăn, vướng mắc và nguyên nhân</w:t>
      </w:r>
    </w:p>
    <w:p w14:paraId="1BF3AC62" w14:textId="54618A28" w:rsidR="003F5ECA" w:rsidRPr="00A36549" w:rsidRDefault="003F5ECA" w:rsidP="005478C4">
      <w:pPr>
        <w:spacing w:before="120" w:line="264" w:lineRule="auto"/>
        <w:ind w:firstLine="851"/>
        <w:contextualSpacing/>
        <w:jc w:val="both"/>
      </w:pPr>
      <w:r w:rsidRPr="00A36549">
        <w:t>Luật Nuôi con nuôi quy định chưa đầy đủ, cụ thể về đối tượng được nhận con nuôi</w:t>
      </w:r>
      <w:r w:rsidR="00EA2B0C" w:rsidRPr="00A36549">
        <w:t>, điều kiện đối với người nhận con nuôi, trách nhiệm của các cơ quan có liên quan chưa cụ thể, rõ ràng, nhất là trong cơ chế phối hợp.</w:t>
      </w:r>
    </w:p>
    <w:p w14:paraId="3CFE05C3" w14:textId="75FF3516" w:rsidR="00EA2B0C" w:rsidRPr="00A36549" w:rsidRDefault="00EA2B0C" w:rsidP="005478C4">
      <w:pPr>
        <w:spacing w:before="120" w:line="264" w:lineRule="auto"/>
        <w:ind w:firstLine="851"/>
        <w:contextualSpacing/>
        <w:jc w:val="both"/>
      </w:pPr>
      <w:r w:rsidRPr="00A36549">
        <w:t>Nguyên nhân:</w:t>
      </w:r>
    </w:p>
    <w:p w14:paraId="648F0D85" w14:textId="77777777" w:rsidR="003033BC" w:rsidRPr="00A36549" w:rsidRDefault="00503E30" w:rsidP="005478C4">
      <w:pPr>
        <w:spacing w:before="120" w:line="264" w:lineRule="auto"/>
        <w:ind w:firstLine="851"/>
        <w:contextualSpacing/>
        <w:jc w:val="both"/>
      </w:pPr>
      <w:r w:rsidRPr="00A36549">
        <w:t>- Thể chế chưa hoàn thiện</w:t>
      </w:r>
    </w:p>
    <w:p w14:paraId="5A2EE94C" w14:textId="77777777" w:rsidR="003033BC" w:rsidRPr="00A36549" w:rsidRDefault="003033BC" w:rsidP="005478C4">
      <w:pPr>
        <w:spacing w:before="120" w:line="264" w:lineRule="auto"/>
        <w:ind w:firstLine="851"/>
        <w:contextualSpacing/>
        <w:jc w:val="both"/>
      </w:pPr>
      <w:r w:rsidRPr="00A36549">
        <w:t xml:space="preserve">- </w:t>
      </w:r>
      <w:r w:rsidR="007674D7" w:rsidRPr="00A36549">
        <w:t>Ý thức pháp luật của người dân</w:t>
      </w:r>
    </w:p>
    <w:p w14:paraId="096A8EE8" w14:textId="667E1F37" w:rsidR="0075695E" w:rsidRPr="00A36549" w:rsidRDefault="003033BC" w:rsidP="005478C4">
      <w:pPr>
        <w:spacing w:before="120" w:line="264" w:lineRule="auto"/>
        <w:ind w:firstLine="851"/>
        <w:contextualSpacing/>
        <w:jc w:val="both"/>
      </w:pPr>
      <w:r w:rsidRPr="00A36549">
        <w:t xml:space="preserve">- </w:t>
      </w:r>
      <w:r w:rsidR="0075695E" w:rsidRPr="00A36549">
        <w:t>Trình độ chuyên môn của người làm công tác đăng ký nuôi con nuôi</w:t>
      </w:r>
      <w:r w:rsidRPr="00A36549">
        <w:t xml:space="preserve"> chưa đáp ứng với tình hình thực hiện nhiệm vụ.</w:t>
      </w:r>
    </w:p>
    <w:p w14:paraId="17827F2B" w14:textId="2F0A2DAF" w:rsidR="009F41BE" w:rsidRPr="00A36549" w:rsidRDefault="009F41BE" w:rsidP="005478C4">
      <w:pPr>
        <w:spacing w:before="120" w:line="264" w:lineRule="auto"/>
        <w:ind w:firstLine="851"/>
        <w:contextualSpacing/>
        <w:jc w:val="both"/>
        <w:rPr>
          <w:b/>
          <w:bCs/>
        </w:rPr>
      </w:pPr>
      <w:r w:rsidRPr="00A36549">
        <w:rPr>
          <w:b/>
          <w:bCs/>
        </w:rPr>
        <w:t>4. Xác định những vấn đề mới phát sinh trong thực tiễn</w:t>
      </w:r>
    </w:p>
    <w:p w14:paraId="76BA5CDE" w14:textId="247047BD" w:rsidR="008258EB" w:rsidRPr="00A36549" w:rsidRDefault="0001024E" w:rsidP="005478C4">
      <w:pPr>
        <w:spacing w:before="120" w:line="264" w:lineRule="auto"/>
        <w:ind w:firstLine="851"/>
        <w:jc w:val="both"/>
        <w:rPr>
          <w:b/>
          <w:bCs/>
        </w:rPr>
      </w:pPr>
      <w:r w:rsidRPr="00A36549">
        <w:t>Công tác phối hợp trong việc lấy ý kiến đồng ý/không đồng ý trong việc ghép trẻ với gia đình nhận nuôi con nuôi nước ngoài; việc phối hợp lấy ý kiến của cha/mẹ đẻ tại nơi cư trú chưa được kịp thời; c</w:t>
      </w:r>
      <w:r w:rsidR="00D52DFC">
        <w:t>ô</w:t>
      </w:r>
      <w:r w:rsidRPr="00A36549">
        <w:t xml:space="preserve">ng tác phối hợp cung cấp thông tin lý lịch tư pháp của người nhận con nuôi còn chậm, thậm chí chưa được quan tâm. </w:t>
      </w:r>
    </w:p>
    <w:p w14:paraId="34876585" w14:textId="55A83626" w:rsidR="001C6172" w:rsidRPr="00A36549" w:rsidRDefault="001C6172" w:rsidP="005478C4">
      <w:pPr>
        <w:spacing w:before="120" w:line="264" w:lineRule="auto"/>
        <w:ind w:firstLine="851"/>
        <w:contextualSpacing/>
        <w:jc w:val="both"/>
        <w:rPr>
          <w:b/>
          <w:bCs/>
        </w:rPr>
      </w:pPr>
      <w:r w:rsidRPr="00A36549">
        <w:rPr>
          <w:b/>
          <w:bCs/>
        </w:rPr>
        <w:t>III. ĐỀ XUẤT, KIẾN NGHỊ</w:t>
      </w:r>
    </w:p>
    <w:p w14:paraId="31322A2B" w14:textId="0E07545D" w:rsidR="000862CE" w:rsidRPr="00A36549" w:rsidRDefault="000862CE" w:rsidP="005478C4">
      <w:pPr>
        <w:spacing w:before="120" w:line="264" w:lineRule="auto"/>
        <w:ind w:firstLine="851"/>
        <w:contextualSpacing/>
        <w:jc w:val="both"/>
      </w:pPr>
      <w:r w:rsidRPr="00A36549">
        <w:t>Ban hành Quy chế phối hợp giải quyết việc nuôi con nuôi trong nước và nuôi con nuôi nước ngoài trên địa bàn tỉnh Đồng Nai để xác định rõ trách nhiệm của các cơ quan liên quan nhằm giải quyết tốt nhất lợi ích của trẻ theo Công ước LaHay cũng như Luật Nuôi con nuôi và Luật Trẻ em.</w:t>
      </w:r>
      <w:r w:rsidR="00DF7DE1">
        <w:t>/.</w:t>
      </w:r>
    </w:p>
    <w:tbl>
      <w:tblPr>
        <w:tblW w:w="9191" w:type="dxa"/>
        <w:tblLook w:val="01E0" w:firstRow="1" w:lastRow="1" w:firstColumn="1" w:lastColumn="1" w:noHBand="0" w:noVBand="0"/>
      </w:tblPr>
      <w:tblGrid>
        <w:gridCol w:w="4821"/>
        <w:gridCol w:w="4370"/>
      </w:tblGrid>
      <w:tr w:rsidR="00057C5E" w:rsidRPr="009C07F9" w14:paraId="3AA0884F" w14:textId="77777777" w:rsidTr="00F163F6">
        <w:trPr>
          <w:trHeight w:val="3296"/>
        </w:trPr>
        <w:tc>
          <w:tcPr>
            <w:tcW w:w="4821" w:type="dxa"/>
          </w:tcPr>
          <w:p w14:paraId="19493944" w14:textId="77777777" w:rsidR="00225BC9" w:rsidRDefault="00225BC9" w:rsidP="007428D5">
            <w:pPr>
              <w:spacing w:before="120"/>
              <w:rPr>
                <w:b/>
                <w:i/>
                <w:sz w:val="24"/>
                <w:szCs w:val="24"/>
                <w:lang w:val="nl-NL"/>
              </w:rPr>
            </w:pPr>
          </w:p>
          <w:p w14:paraId="4DB87334" w14:textId="00F56613" w:rsidR="00057C5E" w:rsidRPr="009C07F9" w:rsidRDefault="00057C5E" w:rsidP="00A90550">
            <w:pPr>
              <w:rPr>
                <w:sz w:val="22"/>
                <w:szCs w:val="22"/>
                <w:lang w:val="nl-NL"/>
              </w:rPr>
            </w:pPr>
            <w:r w:rsidRPr="000815D1">
              <w:rPr>
                <w:b/>
                <w:i/>
                <w:sz w:val="24"/>
                <w:szCs w:val="24"/>
                <w:lang w:val="nl-NL"/>
              </w:rPr>
              <w:t>Nơi nhận</w:t>
            </w:r>
            <w:r w:rsidRPr="000815D1">
              <w:rPr>
                <w:sz w:val="24"/>
                <w:szCs w:val="24"/>
                <w:lang w:val="nl-NL"/>
              </w:rPr>
              <w:t>:</w:t>
            </w:r>
          </w:p>
          <w:p w14:paraId="38287D90" w14:textId="7ABBEF85" w:rsidR="00057C5E" w:rsidRPr="009C07F9" w:rsidRDefault="00057C5E" w:rsidP="00A90550">
            <w:pPr>
              <w:rPr>
                <w:sz w:val="22"/>
                <w:szCs w:val="22"/>
                <w:lang w:val="nl-NL"/>
              </w:rPr>
            </w:pPr>
            <w:r w:rsidRPr="009C07F9">
              <w:rPr>
                <w:sz w:val="22"/>
                <w:szCs w:val="22"/>
                <w:lang w:val="nl-NL"/>
              </w:rPr>
              <w:t xml:space="preserve">- </w:t>
            </w:r>
            <w:r w:rsidR="00CE2898">
              <w:rPr>
                <w:sz w:val="22"/>
                <w:szCs w:val="22"/>
                <w:lang w:val="nl-NL"/>
              </w:rPr>
              <w:t>Như</w:t>
            </w:r>
            <w:r w:rsidR="00CE2898">
              <w:rPr>
                <w:sz w:val="22"/>
                <w:szCs w:val="22"/>
                <w:lang w:val="vi-VN"/>
              </w:rPr>
              <w:t xml:space="preserve"> trên</w:t>
            </w:r>
            <w:r w:rsidRPr="009C07F9">
              <w:rPr>
                <w:sz w:val="22"/>
                <w:szCs w:val="22"/>
                <w:lang w:val="nl-NL"/>
              </w:rPr>
              <w:t>;</w:t>
            </w:r>
          </w:p>
          <w:p w14:paraId="2334FE83" w14:textId="77777777" w:rsidR="00057C5E" w:rsidRPr="009C07F9" w:rsidRDefault="00057C5E" w:rsidP="00A90550">
            <w:pPr>
              <w:rPr>
                <w:sz w:val="22"/>
                <w:szCs w:val="22"/>
                <w:lang w:val="nl-NL"/>
              </w:rPr>
            </w:pPr>
            <w:r w:rsidRPr="009C07F9">
              <w:rPr>
                <w:sz w:val="22"/>
                <w:szCs w:val="22"/>
                <w:lang w:val="nl-NL"/>
              </w:rPr>
              <w:t>- Giám đốc Sở, các PGĐ Sở;</w:t>
            </w:r>
          </w:p>
          <w:p w14:paraId="4314B930" w14:textId="381827D0" w:rsidR="00057C5E" w:rsidRPr="009C07F9" w:rsidRDefault="00057C5E" w:rsidP="00A90550">
            <w:pPr>
              <w:rPr>
                <w:sz w:val="22"/>
                <w:szCs w:val="22"/>
                <w:lang w:val="nl-NL"/>
              </w:rPr>
            </w:pPr>
            <w:r w:rsidRPr="009C07F9">
              <w:rPr>
                <w:sz w:val="22"/>
                <w:szCs w:val="22"/>
                <w:lang w:val="nl-NL"/>
              </w:rPr>
              <w:t xml:space="preserve">- Lưu: </w:t>
            </w:r>
            <w:r w:rsidR="00516C9F">
              <w:rPr>
                <w:sz w:val="22"/>
                <w:szCs w:val="22"/>
                <w:lang w:val="nl-NL"/>
              </w:rPr>
              <w:t>VT</w:t>
            </w:r>
            <w:r w:rsidR="00516C9F">
              <w:rPr>
                <w:sz w:val="22"/>
                <w:szCs w:val="22"/>
                <w:lang w:val="vi-VN"/>
              </w:rPr>
              <w:t>, HCTP</w:t>
            </w:r>
            <w:r w:rsidRPr="009C07F9">
              <w:rPr>
                <w:sz w:val="22"/>
                <w:szCs w:val="22"/>
                <w:lang w:val="nl-NL"/>
              </w:rPr>
              <w:t>.</w:t>
            </w:r>
          </w:p>
          <w:p w14:paraId="0D1138DD" w14:textId="5FD9E11C" w:rsidR="00057C5E" w:rsidRPr="00516C9F" w:rsidRDefault="00057C5E" w:rsidP="007428D5">
            <w:pPr>
              <w:spacing w:before="120"/>
              <w:jc w:val="both"/>
              <w:rPr>
                <w:sz w:val="16"/>
                <w:szCs w:val="16"/>
                <w:lang w:val="vi-VN"/>
              </w:rPr>
            </w:pPr>
          </w:p>
        </w:tc>
        <w:tc>
          <w:tcPr>
            <w:tcW w:w="4370" w:type="dxa"/>
          </w:tcPr>
          <w:p w14:paraId="50DDBA0D" w14:textId="77777777" w:rsidR="00B40448" w:rsidRDefault="00B40448" w:rsidP="00240F33">
            <w:pPr>
              <w:spacing w:before="120" w:line="288" w:lineRule="auto"/>
              <w:jc w:val="center"/>
              <w:rPr>
                <w:b/>
                <w:sz w:val="26"/>
                <w:lang w:val="nl-NL"/>
              </w:rPr>
            </w:pPr>
          </w:p>
          <w:p w14:paraId="68BF2244" w14:textId="37098B9C" w:rsidR="00057C5E" w:rsidRDefault="00057C5E" w:rsidP="00240F33">
            <w:pPr>
              <w:spacing w:before="120" w:line="288" w:lineRule="auto"/>
              <w:jc w:val="center"/>
              <w:rPr>
                <w:b/>
                <w:lang w:val="nl-NL"/>
              </w:rPr>
            </w:pPr>
            <w:r w:rsidRPr="009C07F9">
              <w:rPr>
                <w:b/>
                <w:sz w:val="26"/>
                <w:lang w:val="nl-NL"/>
              </w:rPr>
              <w:t>KT. GIÁM ĐỐC</w:t>
            </w:r>
            <w:r w:rsidRPr="009C07F9">
              <w:rPr>
                <w:b/>
                <w:sz w:val="26"/>
                <w:lang w:val="nl-NL"/>
              </w:rPr>
              <w:br/>
              <w:t>PHÓ GIÁM ĐỐC</w:t>
            </w:r>
            <w:r w:rsidRPr="009C07F9">
              <w:rPr>
                <w:b/>
                <w:lang w:val="nl-NL"/>
              </w:rPr>
              <w:br/>
            </w:r>
          </w:p>
          <w:p w14:paraId="043DA270" w14:textId="2FDA1037" w:rsidR="00F163F6" w:rsidRDefault="00F163F6" w:rsidP="00240F33">
            <w:pPr>
              <w:spacing w:before="120" w:line="288" w:lineRule="auto"/>
              <w:jc w:val="center"/>
              <w:rPr>
                <w:b/>
                <w:lang w:val="nl-NL"/>
              </w:rPr>
            </w:pPr>
          </w:p>
          <w:p w14:paraId="07468569" w14:textId="3778B4B5" w:rsidR="00F163F6" w:rsidRDefault="00F163F6" w:rsidP="00240F33">
            <w:pPr>
              <w:spacing w:before="120" w:line="288" w:lineRule="auto"/>
              <w:jc w:val="center"/>
              <w:rPr>
                <w:b/>
                <w:lang w:val="nl-NL"/>
              </w:rPr>
            </w:pPr>
          </w:p>
          <w:p w14:paraId="5698AFE3" w14:textId="77777777" w:rsidR="00057C5E" w:rsidRPr="009C07F9" w:rsidRDefault="00057C5E" w:rsidP="00240F33">
            <w:pPr>
              <w:spacing w:before="120" w:line="288" w:lineRule="auto"/>
              <w:jc w:val="center"/>
              <w:rPr>
                <w:b/>
                <w:lang w:val="nl-NL"/>
              </w:rPr>
            </w:pPr>
            <w:r w:rsidRPr="009C07F9">
              <w:rPr>
                <w:b/>
                <w:lang w:val="nl-NL"/>
              </w:rPr>
              <w:t>Nguyễn Trọng Trí</w:t>
            </w:r>
          </w:p>
        </w:tc>
      </w:tr>
    </w:tbl>
    <w:p w14:paraId="3B9A074E" w14:textId="77777777" w:rsidR="00057C5E" w:rsidRPr="009C07F9" w:rsidRDefault="00057C5E" w:rsidP="00057C5E">
      <w:pPr>
        <w:rPr>
          <w:sz w:val="2"/>
          <w:lang w:val="nl-NL"/>
        </w:rPr>
      </w:pPr>
    </w:p>
    <w:p w14:paraId="3D35A2EF" w14:textId="77777777" w:rsidR="00057C5E" w:rsidRPr="00F85159" w:rsidRDefault="00057C5E" w:rsidP="00470601">
      <w:pPr>
        <w:spacing w:before="120" w:after="120" w:line="340" w:lineRule="exact"/>
        <w:ind w:right="-1" w:firstLine="540"/>
        <w:jc w:val="both"/>
      </w:pPr>
    </w:p>
    <w:sectPr w:rsidR="00057C5E" w:rsidRPr="00F85159" w:rsidSect="00A36549">
      <w:headerReference w:type="default" r:id="rId8"/>
      <w:pgSz w:w="11907" w:h="16839"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F2D68" w14:textId="77777777" w:rsidR="00BE1440" w:rsidRDefault="00BE1440" w:rsidP="00B72306">
      <w:r>
        <w:separator/>
      </w:r>
    </w:p>
  </w:endnote>
  <w:endnote w:type="continuationSeparator" w:id="0">
    <w:p w14:paraId="19581998" w14:textId="77777777" w:rsidR="00BE1440" w:rsidRDefault="00BE1440" w:rsidP="00B7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1E1A7" w14:textId="77777777" w:rsidR="00BE1440" w:rsidRDefault="00BE1440" w:rsidP="00B72306">
      <w:r>
        <w:separator/>
      </w:r>
    </w:p>
  </w:footnote>
  <w:footnote w:type="continuationSeparator" w:id="0">
    <w:p w14:paraId="308BF575" w14:textId="77777777" w:rsidR="00BE1440" w:rsidRDefault="00BE1440" w:rsidP="00B7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675551"/>
      <w:docPartObj>
        <w:docPartGallery w:val="Page Numbers (Top of Page)"/>
        <w:docPartUnique/>
      </w:docPartObj>
    </w:sdtPr>
    <w:sdtEndPr>
      <w:rPr>
        <w:noProof/>
      </w:rPr>
    </w:sdtEndPr>
    <w:sdtContent>
      <w:p w14:paraId="36764BA1" w14:textId="77777777" w:rsidR="008F7A7E" w:rsidRDefault="008F7A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402B50" w14:textId="77777777" w:rsidR="008F7A7E" w:rsidRDefault="008F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05D0"/>
    <w:multiLevelType w:val="multilevel"/>
    <w:tmpl w:val="5A7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5BE8"/>
    <w:multiLevelType w:val="hybridMultilevel"/>
    <w:tmpl w:val="F6328834"/>
    <w:lvl w:ilvl="0" w:tplc="2D20A1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5411CC"/>
    <w:multiLevelType w:val="hybridMultilevel"/>
    <w:tmpl w:val="451E181E"/>
    <w:lvl w:ilvl="0" w:tplc="338CDE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C55704"/>
    <w:multiLevelType w:val="multilevel"/>
    <w:tmpl w:val="10A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974D7"/>
    <w:multiLevelType w:val="hybridMultilevel"/>
    <w:tmpl w:val="3D66BED8"/>
    <w:lvl w:ilvl="0" w:tplc="5CD00A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56D104E"/>
    <w:multiLevelType w:val="hybridMultilevel"/>
    <w:tmpl w:val="025CF486"/>
    <w:lvl w:ilvl="0" w:tplc="48C8918A">
      <w:start w:val="1"/>
      <w:numFmt w:val="low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699D03AF"/>
    <w:multiLevelType w:val="hybridMultilevel"/>
    <w:tmpl w:val="1D3C0E04"/>
    <w:lvl w:ilvl="0" w:tplc="914E0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B8"/>
    <w:rsid w:val="00007332"/>
    <w:rsid w:val="0001024E"/>
    <w:rsid w:val="00010655"/>
    <w:rsid w:val="00012EB2"/>
    <w:rsid w:val="000158A5"/>
    <w:rsid w:val="0002354E"/>
    <w:rsid w:val="000254A5"/>
    <w:rsid w:val="000268F3"/>
    <w:rsid w:val="000304BA"/>
    <w:rsid w:val="000370AD"/>
    <w:rsid w:val="00046A69"/>
    <w:rsid w:val="00047BC5"/>
    <w:rsid w:val="00047E52"/>
    <w:rsid w:val="0005149B"/>
    <w:rsid w:val="00052D77"/>
    <w:rsid w:val="000549CF"/>
    <w:rsid w:val="00055F2A"/>
    <w:rsid w:val="0005791E"/>
    <w:rsid w:val="00057C5E"/>
    <w:rsid w:val="000624A9"/>
    <w:rsid w:val="000660E6"/>
    <w:rsid w:val="00070002"/>
    <w:rsid w:val="00071080"/>
    <w:rsid w:val="00071E03"/>
    <w:rsid w:val="00075D82"/>
    <w:rsid w:val="00080246"/>
    <w:rsid w:val="000815D1"/>
    <w:rsid w:val="000816CD"/>
    <w:rsid w:val="000862CE"/>
    <w:rsid w:val="00087C0F"/>
    <w:rsid w:val="00091CF6"/>
    <w:rsid w:val="00093147"/>
    <w:rsid w:val="0009324A"/>
    <w:rsid w:val="00095F77"/>
    <w:rsid w:val="00097979"/>
    <w:rsid w:val="000A230D"/>
    <w:rsid w:val="000A502C"/>
    <w:rsid w:val="000A5745"/>
    <w:rsid w:val="000B3401"/>
    <w:rsid w:val="000B4C52"/>
    <w:rsid w:val="000B55F3"/>
    <w:rsid w:val="000B5715"/>
    <w:rsid w:val="000B6139"/>
    <w:rsid w:val="000B6838"/>
    <w:rsid w:val="000C0A8E"/>
    <w:rsid w:val="000C4400"/>
    <w:rsid w:val="000C610B"/>
    <w:rsid w:val="000C6DC8"/>
    <w:rsid w:val="000D2FAB"/>
    <w:rsid w:val="000D3067"/>
    <w:rsid w:val="000D3635"/>
    <w:rsid w:val="000D505B"/>
    <w:rsid w:val="000D5E3D"/>
    <w:rsid w:val="000E2A98"/>
    <w:rsid w:val="000E363A"/>
    <w:rsid w:val="000E6C4E"/>
    <w:rsid w:val="00101ED0"/>
    <w:rsid w:val="001024E7"/>
    <w:rsid w:val="0010743F"/>
    <w:rsid w:val="00107A7D"/>
    <w:rsid w:val="00116AB2"/>
    <w:rsid w:val="00123FEB"/>
    <w:rsid w:val="0012466A"/>
    <w:rsid w:val="001269AF"/>
    <w:rsid w:val="00127D2F"/>
    <w:rsid w:val="00127D9A"/>
    <w:rsid w:val="00130423"/>
    <w:rsid w:val="00131B5B"/>
    <w:rsid w:val="00133807"/>
    <w:rsid w:val="00141B09"/>
    <w:rsid w:val="001451FB"/>
    <w:rsid w:val="001465F6"/>
    <w:rsid w:val="0015240A"/>
    <w:rsid w:val="0015398C"/>
    <w:rsid w:val="00156B48"/>
    <w:rsid w:val="00166664"/>
    <w:rsid w:val="0017563F"/>
    <w:rsid w:val="001758E3"/>
    <w:rsid w:val="00177543"/>
    <w:rsid w:val="00184E75"/>
    <w:rsid w:val="001854EA"/>
    <w:rsid w:val="0019066A"/>
    <w:rsid w:val="00193AA0"/>
    <w:rsid w:val="001A291F"/>
    <w:rsid w:val="001A3151"/>
    <w:rsid w:val="001A3503"/>
    <w:rsid w:val="001A35EE"/>
    <w:rsid w:val="001A668F"/>
    <w:rsid w:val="001B1ACC"/>
    <w:rsid w:val="001C0B30"/>
    <w:rsid w:val="001C1CEB"/>
    <w:rsid w:val="001C3BD2"/>
    <w:rsid w:val="001C4691"/>
    <w:rsid w:val="001C6172"/>
    <w:rsid w:val="001C7013"/>
    <w:rsid w:val="001D4DA8"/>
    <w:rsid w:val="001D7914"/>
    <w:rsid w:val="001E22F0"/>
    <w:rsid w:val="001E47D8"/>
    <w:rsid w:val="001F0DC0"/>
    <w:rsid w:val="0020233F"/>
    <w:rsid w:val="00203117"/>
    <w:rsid w:val="00207F51"/>
    <w:rsid w:val="002120DF"/>
    <w:rsid w:val="00214B21"/>
    <w:rsid w:val="00222521"/>
    <w:rsid w:val="00225BC9"/>
    <w:rsid w:val="00226180"/>
    <w:rsid w:val="0022637E"/>
    <w:rsid w:val="00227EAF"/>
    <w:rsid w:val="00231FF1"/>
    <w:rsid w:val="00236926"/>
    <w:rsid w:val="00240F33"/>
    <w:rsid w:val="002535E6"/>
    <w:rsid w:val="002568EE"/>
    <w:rsid w:val="002631F4"/>
    <w:rsid w:val="00273A88"/>
    <w:rsid w:val="00273F47"/>
    <w:rsid w:val="00280EDB"/>
    <w:rsid w:val="00283DAB"/>
    <w:rsid w:val="00292B27"/>
    <w:rsid w:val="00294755"/>
    <w:rsid w:val="00294FFE"/>
    <w:rsid w:val="00297A0D"/>
    <w:rsid w:val="002A0444"/>
    <w:rsid w:val="002A45F6"/>
    <w:rsid w:val="002C26FC"/>
    <w:rsid w:val="002C55BE"/>
    <w:rsid w:val="002D7EA2"/>
    <w:rsid w:val="002E1176"/>
    <w:rsid w:val="002E6F92"/>
    <w:rsid w:val="002E7E2E"/>
    <w:rsid w:val="002F098B"/>
    <w:rsid w:val="002F4C18"/>
    <w:rsid w:val="003033BC"/>
    <w:rsid w:val="0030468E"/>
    <w:rsid w:val="00310425"/>
    <w:rsid w:val="00310AD8"/>
    <w:rsid w:val="003124A8"/>
    <w:rsid w:val="00324DE3"/>
    <w:rsid w:val="003263C1"/>
    <w:rsid w:val="003311A5"/>
    <w:rsid w:val="00332834"/>
    <w:rsid w:val="00333207"/>
    <w:rsid w:val="00334B4B"/>
    <w:rsid w:val="003376A1"/>
    <w:rsid w:val="00342E33"/>
    <w:rsid w:val="003468A7"/>
    <w:rsid w:val="0034690C"/>
    <w:rsid w:val="00352DAC"/>
    <w:rsid w:val="00352EF7"/>
    <w:rsid w:val="003567EA"/>
    <w:rsid w:val="003612BB"/>
    <w:rsid w:val="00363F58"/>
    <w:rsid w:val="00365F6C"/>
    <w:rsid w:val="003661EC"/>
    <w:rsid w:val="003715F0"/>
    <w:rsid w:val="0038600D"/>
    <w:rsid w:val="00393378"/>
    <w:rsid w:val="00393561"/>
    <w:rsid w:val="003943D9"/>
    <w:rsid w:val="00394870"/>
    <w:rsid w:val="00396111"/>
    <w:rsid w:val="00396C63"/>
    <w:rsid w:val="003A0838"/>
    <w:rsid w:val="003A19EA"/>
    <w:rsid w:val="003A21A1"/>
    <w:rsid w:val="003A64E8"/>
    <w:rsid w:val="003B315B"/>
    <w:rsid w:val="003B327F"/>
    <w:rsid w:val="003B4EAF"/>
    <w:rsid w:val="003B5AA5"/>
    <w:rsid w:val="003B7638"/>
    <w:rsid w:val="003B7C45"/>
    <w:rsid w:val="003C16B4"/>
    <w:rsid w:val="003C1C5D"/>
    <w:rsid w:val="003C5C39"/>
    <w:rsid w:val="003C716F"/>
    <w:rsid w:val="003C7D56"/>
    <w:rsid w:val="003D04C0"/>
    <w:rsid w:val="003D060E"/>
    <w:rsid w:val="003D3C99"/>
    <w:rsid w:val="003D4401"/>
    <w:rsid w:val="003D444B"/>
    <w:rsid w:val="003E1FAA"/>
    <w:rsid w:val="003E3832"/>
    <w:rsid w:val="003E53B0"/>
    <w:rsid w:val="003F18A0"/>
    <w:rsid w:val="003F1E64"/>
    <w:rsid w:val="003F4EBB"/>
    <w:rsid w:val="003F5ECA"/>
    <w:rsid w:val="00400DAC"/>
    <w:rsid w:val="00402EF6"/>
    <w:rsid w:val="00403206"/>
    <w:rsid w:val="0041247D"/>
    <w:rsid w:val="0041393D"/>
    <w:rsid w:val="00413E32"/>
    <w:rsid w:val="00422A1F"/>
    <w:rsid w:val="0042404A"/>
    <w:rsid w:val="004245E0"/>
    <w:rsid w:val="004249D7"/>
    <w:rsid w:val="00425070"/>
    <w:rsid w:val="0042685D"/>
    <w:rsid w:val="004317C4"/>
    <w:rsid w:val="00432C16"/>
    <w:rsid w:val="00440B8E"/>
    <w:rsid w:val="0045239C"/>
    <w:rsid w:val="00452D74"/>
    <w:rsid w:val="00452F91"/>
    <w:rsid w:val="00455743"/>
    <w:rsid w:val="0046007F"/>
    <w:rsid w:val="0046595B"/>
    <w:rsid w:val="00465D4E"/>
    <w:rsid w:val="00470601"/>
    <w:rsid w:val="00474CD1"/>
    <w:rsid w:val="004768CB"/>
    <w:rsid w:val="00485AC3"/>
    <w:rsid w:val="00485DBD"/>
    <w:rsid w:val="00490821"/>
    <w:rsid w:val="00490AB7"/>
    <w:rsid w:val="004932C2"/>
    <w:rsid w:val="00493372"/>
    <w:rsid w:val="004968AF"/>
    <w:rsid w:val="004A3EC6"/>
    <w:rsid w:val="004B1A52"/>
    <w:rsid w:val="004B2881"/>
    <w:rsid w:val="004B387A"/>
    <w:rsid w:val="004B5E00"/>
    <w:rsid w:val="004C0CA0"/>
    <w:rsid w:val="004C1E42"/>
    <w:rsid w:val="004C3D74"/>
    <w:rsid w:val="004C5E27"/>
    <w:rsid w:val="004C6421"/>
    <w:rsid w:val="004D0DA9"/>
    <w:rsid w:val="004D3C04"/>
    <w:rsid w:val="004D3F20"/>
    <w:rsid w:val="004D7405"/>
    <w:rsid w:val="004E23A1"/>
    <w:rsid w:val="004E2E26"/>
    <w:rsid w:val="004E7E52"/>
    <w:rsid w:val="004F2CC4"/>
    <w:rsid w:val="00501CE2"/>
    <w:rsid w:val="0050331A"/>
    <w:rsid w:val="00503E30"/>
    <w:rsid w:val="005050A7"/>
    <w:rsid w:val="00506EFD"/>
    <w:rsid w:val="005132E6"/>
    <w:rsid w:val="00513C33"/>
    <w:rsid w:val="00514FB5"/>
    <w:rsid w:val="00515F51"/>
    <w:rsid w:val="005166CC"/>
    <w:rsid w:val="00516C9F"/>
    <w:rsid w:val="0052116C"/>
    <w:rsid w:val="0052681D"/>
    <w:rsid w:val="005330EE"/>
    <w:rsid w:val="00534A04"/>
    <w:rsid w:val="0054036E"/>
    <w:rsid w:val="00542ACB"/>
    <w:rsid w:val="00544DE3"/>
    <w:rsid w:val="00545516"/>
    <w:rsid w:val="005478C4"/>
    <w:rsid w:val="00550BFD"/>
    <w:rsid w:val="005517F1"/>
    <w:rsid w:val="00573038"/>
    <w:rsid w:val="00580FF9"/>
    <w:rsid w:val="005847D1"/>
    <w:rsid w:val="005A2AAD"/>
    <w:rsid w:val="005A4A77"/>
    <w:rsid w:val="005B64F5"/>
    <w:rsid w:val="005B7E24"/>
    <w:rsid w:val="005C2C03"/>
    <w:rsid w:val="005C3706"/>
    <w:rsid w:val="005C411E"/>
    <w:rsid w:val="005C6A2C"/>
    <w:rsid w:val="005C6B2C"/>
    <w:rsid w:val="005C7FAE"/>
    <w:rsid w:val="005D6CAE"/>
    <w:rsid w:val="005E2238"/>
    <w:rsid w:val="005E298D"/>
    <w:rsid w:val="005E5D67"/>
    <w:rsid w:val="005F46D9"/>
    <w:rsid w:val="006030F0"/>
    <w:rsid w:val="00603D18"/>
    <w:rsid w:val="0060428F"/>
    <w:rsid w:val="00604B96"/>
    <w:rsid w:val="00607743"/>
    <w:rsid w:val="00612838"/>
    <w:rsid w:val="00615529"/>
    <w:rsid w:val="00621E0F"/>
    <w:rsid w:val="00622CA1"/>
    <w:rsid w:val="0062583A"/>
    <w:rsid w:val="00630620"/>
    <w:rsid w:val="006317D0"/>
    <w:rsid w:val="00635652"/>
    <w:rsid w:val="00637DD7"/>
    <w:rsid w:val="006408B4"/>
    <w:rsid w:val="00643B5F"/>
    <w:rsid w:val="00650A29"/>
    <w:rsid w:val="00654A27"/>
    <w:rsid w:val="00656F12"/>
    <w:rsid w:val="006579C8"/>
    <w:rsid w:val="00667204"/>
    <w:rsid w:val="00676C26"/>
    <w:rsid w:val="0068262A"/>
    <w:rsid w:val="00694FD1"/>
    <w:rsid w:val="00695009"/>
    <w:rsid w:val="006966E6"/>
    <w:rsid w:val="00697BBA"/>
    <w:rsid w:val="006A3CF9"/>
    <w:rsid w:val="006A5038"/>
    <w:rsid w:val="006B3823"/>
    <w:rsid w:val="006B6F52"/>
    <w:rsid w:val="006C6B03"/>
    <w:rsid w:val="006D19DD"/>
    <w:rsid w:val="006D37E4"/>
    <w:rsid w:val="006D4992"/>
    <w:rsid w:val="006E2DB2"/>
    <w:rsid w:val="006E560C"/>
    <w:rsid w:val="00700BF4"/>
    <w:rsid w:val="0070173D"/>
    <w:rsid w:val="0071111F"/>
    <w:rsid w:val="007135E7"/>
    <w:rsid w:val="007145EC"/>
    <w:rsid w:val="00714A7D"/>
    <w:rsid w:val="0071547F"/>
    <w:rsid w:val="0071663C"/>
    <w:rsid w:val="00717C5A"/>
    <w:rsid w:val="00724864"/>
    <w:rsid w:val="00725F8C"/>
    <w:rsid w:val="00734E24"/>
    <w:rsid w:val="007428D5"/>
    <w:rsid w:val="00744AA1"/>
    <w:rsid w:val="0074593D"/>
    <w:rsid w:val="00751346"/>
    <w:rsid w:val="00752839"/>
    <w:rsid w:val="00752CDB"/>
    <w:rsid w:val="007536F8"/>
    <w:rsid w:val="0075485D"/>
    <w:rsid w:val="0075695E"/>
    <w:rsid w:val="007578DF"/>
    <w:rsid w:val="0076076C"/>
    <w:rsid w:val="00763F33"/>
    <w:rsid w:val="00766446"/>
    <w:rsid w:val="00766D9B"/>
    <w:rsid w:val="007674D7"/>
    <w:rsid w:val="007707FC"/>
    <w:rsid w:val="00774FA3"/>
    <w:rsid w:val="00775097"/>
    <w:rsid w:val="007808AC"/>
    <w:rsid w:val="00780D4A"/>
    <w:rsid w:val="00783B87"/>
    <w:rsid w:val="0078507E"/>
    <w:rsid w:val="007861BF"/>
    <w:rsid w:val="0079390B"/>
    <w:rsid w:val="00793F20"/>
    <w:rsid w:val="007949E9"/>
    <w:rsid w:val="00795618"/>
    <w:rsid w:val="007A01FD"/>
    <w:rsid w:val="007A35D8"/>
    <w:rsid w:val="007A5819"/>
    <w:rsid w:val="007A79AB"/>
    <w:rsid w:val="007B02BF"/>
    <w:rsid w:val="007B150D"/>
    <w:rsid w:val="007B3E54"/>
    <w:rsid w:val="007B7018"/>
    <w:rsid w:val="007C1005"/>
    <w:rsid w:val="007C2B9C"/>
    <w:rsid w:val="007D1DA1"/>
    <w:rsid w:val="007D28A0"/>
    <w:rsid w:val="007D64BC"/>
    <w:rsid w:val="007E030B"/>
    <w:rsid w:val="007E4767"/>
    <w:rsid w:val="007E4E34"/>
    <w:rsid w:val="007E665A"/>
    <w:rsid w:val="007F09AE"/>
    <w:rsid w:val="007F4F01"/>
    <w:rsid w:val="00801725"/>
    <w:rsid w:val="00801F37"/>
    <w:rsid w:val="008124D3"/>
    <w:rsid w:val="00813FA0"/>
    <w:rsid w:val="00815CC8"/>
    <w:rsid w:val="0081669F"/>
    <w:rsid w:val="0081694C"/>
    <w:rsid w:val="00821643"/>
    <w:rsid w:val="008234FD"/>
    <w:rsid w:val="008255D6"/>
    <w:rsid w:val="008258EB"/>
    <w:rsid w:val="00825AAF"/>
    <w:rsid w:val="00835C64"/>
    <w:rsid w:val="00836B40"/>
    <w:rsid w:val="008477FD"/>
    <w:rsid w:val="008514C2"/>
    <w:rsid w:val="00853E20"/>
    <w:rsid w:val="00854ADA"/>
    <w:rsid w:val="00863E15"/>
    <w:rsid w:val="00864326"/>
    <w:rsid w:val="008657B8"/>
    <w:rsid w:val="00867BD5"/>
    <w:rsid w:val="008709F5"/>
    <w:rsid w:val="00875F75"/>
    <w:rsid w:val="00876A7C"/>
    <w:rsid w:val="00881848"/>
    <w:rsid w:val="008870A7"/>
    <w:rsid w:val="008872A2"/>
    <w:rsid w:val="008900B1"/>
    <w:rsid w:val="0089040C"/>
    <w:rsid w:val="00890ABB"/>
    <w:rsid w:val="00891DC7"/>
    <w:rsid w:val="008A35AC"/>
    <w:rsid w:val="008A5673"/>
    <w:rsid w:val="008B7ABA"/>
    <w:rsid w:val="008C3848"/>
    <w:rsid w:val="008D0357"/>
    <w:rsid w:val="008D03BC"/>
    <w:rsid w:val="008D3084"/>
    <w:rsid w:val="008D45CA"/>
    <w:rsid w:val="008D6811"/>
    <w:rsid w:val="008E1076"/>
    <w:rsid w:val="008E1C8A"/>
    <w:rsid w:val="008E2DAC"/>
    <w:rsid w:val="008E4666"/>
    <w:rsid w:val="008E4861"/>
    <w:rsid w:val="008E541D"/>
    <w:rsid w:val="008E7DF2"/>
    <w:rsid w:val="008F13EB"/>
    <w:rsid w:val="008F253F"/>
    <w:rsid w:val="008F2EC3"/>
    <w:rsid w:val="008F3561"/>
    <w:rsid w:val="008F6093"/>
    <w:rsid w:val="008F6B40"/>
    <w:rsid w:val="008F7A7E"/>
    <w:rsid w:val="009021B0"/>
    <w:rsid w:val="0090375A"/>
    <w:rsid w:val="0091031B"/>
    <w:rsid w:val="009119AE"/>
    <w:rsid w:val="00911EFD"/>
    <w:rsid w:val="00913325"/>
    <w:rsid w:val="009223ED"/>
    <w:rsid w:val="00924A1D"/>
    <w:rsid w:val="00925464"/>
    <w:rsid w:val="00927133"/>
    <w:rsid w:val="0093633C"/>
    <w:rsid w:val="00941AA1"/>
    <w:rsid w:val="00943CB4"/>
    <w:rsid w:val="00945F65"/>
    <w:rsid w:val="00953635"/>
    <w:rsid w:val="00954FE1"/>
    <w:rsid w:val="0095530F"/>
    <w:rsid w:val="0095627E"/>
    <w:rsid w:val="00961361"/>
    <w:rsid w:val="0097236E"/>
    <w:rsid w:val="009827BC"/>
    <w:rsid w:val="009839B0"/>
    <w:rsid w:val="0098727B"/>
    <w:rsid w:val="00997EFB"/>
    <w:rsid w:val="009A137C"/>
    <w:rsid w:val="009B140C"/>
    <w:rsid w:val="009B3AD4"/>
    <w:rsid w:val="009B46D5"/>
    <w:rsid w:val="009B5308"/>
    <w:rsid w:val="009B58D2"/>
    <w:rsid w:val="009C3C77"/>
    <w:rsid w:val="009C3FFC"/>
    <w:rsid w:val="009C5703"/>
    <w:rsid w:val="009D17B8"/>
    <w:rsid w:val="009D65CC"/>
    <w:rsid w:val="009F1359"/>
    <w:rsid w:val="009F41BE"/>
    <w:rsid w:val="00A046AC"/>
    <w:rsid w:val="00A04763"/>
    <w:rsid w:val="00A04864"/>
    <w:rsid w:val="00A244FB"/>
    <w:rsid w:val="00A24C20"/>
    <w:rsid w:val="00A35385"/>
    <w:rsid w:val="00A36549"/>
    <w:rsid w:val="00A41525"/>
    <w:rsid w:val="00A43AD5"/>
    <w:rsid w:val="00A479AB"/>
    <w:rsid w:val="00A560A0"/>
    <w:rsid w:val="00A609A5"/>
    <w:rsid w:val="00A73BF5"/>
    <w:rsid w:val="00A7761B"/>
    <w:rsid w:val="00A85E45"/>
    <w:rsid w:val="00A90550"/>
    <w:rsid w:val="00A92F79"/>
    <w:rsid w:val="00A94678"/>
    <w:rsid w:val="00A959A0"/>
    <w:rsid w:val="00A9723B"/>
    <w:rsid w:val="00AA2E9F"/>
    <w:rsid w:val="00AA6EC0"/>
    <w:rsid w:val="00AB2162"/>
    <w:rsid w:val="00AB2AEB"/>
    <w:rsid w:val="00AB6801"/>
    <w:rsid w:val="00AC0644"/>
    <w:rsid w:val="00AC2CC8"/>
    <w:rsid w:val="00AD6D70"/>
    <w:rsid w:val="00AE0D05"/>
    <w:rsid w:val="00AE11CF"/>
    <w:rsid w:val="00AE268F"/>
    <w:rsid w:val="00AE5567"/>
    <w:rsid w:val="00AE658B"/>
    <w:rsid w:val="00AE6AEE"/>
    <w:rsid w:val="00AF442E"/>
    <w:rsid w:val="00B006C6"/>
    <w:rsid w:val="00B02159"/>
    <w:rsid w:val="00B05768"/>
    <w:rsid w:val="00B10E6D"/>
    <w:rsid w:val="00B11255"/>
    <w:rsid w:val="00B12EF0"/>
    <w:rsid w:val="00B1540C"/>
    <w:rsid w:val="00B22114"/>
    <w:rsid w:val="00B228D7"/>
    <w:rsid w:val="00B22D6D"/>
    <w:rsid w:val="00B27068"/>
    <w:rsid w:val="00B311B0"/>
    <w:rsid w:val="00B31A94"/>
    <w:rsid w:val="00B31AC5"/>
    <w:rsid w:val="00B372D6"/>
    <w:rsid w:val="00B40448"/>
    <w:rsid w:val="00B41284"/>
    <w:rsid w:val="00B43C2D"/>
    <w:rsid w:val="00B50622"/>
    <w:rsid w:val="00B51A83"/>
    <w:rsid w:val="00B531B9"/>
    <w:rsid w:val="00B5399C"/>
    <w:rsid w:val="00B54419"/>
    <w:rsid w:val="00B561B6"/>
    <w:rsid w:val="00B56C28"/>
    <w:rsid w:val="00B61F63"/>
    <w:rsid w:val="00B72306"/>
    <w:rsid w:val="00B73E24"/>
    <w:rsid w:val="00B76112"/>
    <w:rsid w:val="00B7681F"/>
    <w:rsid w:val="00B76A91"/>
    <w:rsid w:val="00B81A40"/>
    <w:rsid w:val="00B81BD5"/>
    <w:rsid w:val="00B85512"/>
    <w:rsid w:val="00B8627E"/>
    <w:rsid w:val="00B92BB3"/>
    <w:rsid w:val="00B92F02"/>
    <w:rsid w:val="00B95F8A"/>
    <w:rsid w:val="00BA1AD6"/>
    <w:rsid w:val="00BA308E"/>
    <w:rsid w:val="00BA5259"/>
    <w:rsid w:val="00BA7212"/>
    <w:rsid w:val="00BB5697"/>
    <w:rsid w:val="00BB6784"/>
    <w:rsid w:val="00BC012C"/>
    <w:rsid w:val="00BC2250"/>
    <w:rsid w:val="00BD1FA9"/>
    <w:rsid w:val="00BD49A2"/>
    <w:rsid w:val="00BD5E16"/>
    <w:rsid w:val="00BE1440"/>
    <w:rsid w:val="00BE1DC6"/>
    <w:rsid w:val="00BE3B35"/>
    <w:rsid w:val="00BE63F9"/>
    <w:rsid w:val="00BF0F74"/>
    <w:rsid w:val="00BF1059"/>
    <w:rsid w:val="00BF3E18"/>
    <w:rsid w:val="00C0056F"/>
    <w:rsid w:val="00C05BB1"/>
    <w:rsid w:val="00C077EF"/>
    <w:rsid w:val="00C078D6"/>
    <w:rsid w:val="00C12B87"/>
    <w:rsid w:val="00C12FFA"/>
    <w:rsid w:val="00C20BA1"/>
    <w:rsid w:val="00C24B09"/>
    <w:rsid w:val="00C31B28"/>
    <w:rsid w:val="00C322C5"/>
    <w:rsid w:val="00C32D68"/>
    <w:rsid w:val="00C36C00"/>
    <w:rsid w:val="00C41BD7"/>
    <w:rsid w:val="00C43D98"/>
    <w:rsid w:val="00C45CB3"/>
    <w:rsid w:val="00C502FA"/>
    <w:rsid w:val="00C514E4"/>
    <w:rsid w:val="00C55D71"/>
    <w:rsid w:val="00C6020D"/>
    <w:rsid w:val="00C6073A"/>
    <w:rsid w:val="00C60F01"/>
    <w:rsid w:val="00C62017"/>
    <w:rsid w:val="00C735EB"/>
    <w:rsid w:val="00C82909"/>
    <w:rsid w:val="00C93C98"/>
    <w:rsid w:val="00C95D57"/>
    <w:rsid w:val="00CA7FEE"/>
    <w:rsid w:val="00CB56C5"/>
    <w:rsid w:val="00CB69A2"/>
    <w:rsid w:val="00CC4A15"/>
    <w:rsid w:val="00CD2761"/>
    <w:rsid w:val="00CD3036"/>
    <w:rsid w:val="00CD3D86"/>
    <w:rsid w:val="00CD57A4"/>
    <w:rsid w:val="00CD6679"/>
    <w:rsid w:val="00CD76AE"/>
    <w:rsid w:val="00CD77FA"/>
    <w:rsid w:val="00CD78A1"/>
    <w:rsid w:val="00CE2898"/>
    <w:rsid w:val="00CE6367"/>
    <w:rsid w:val="00CF3959"/>
    <w:rsid w:val="00CF62F0"/>
    <w:rsid w:val="00D00C95"/>
    <w:rsid w:val="00D02723"/>
    <w:rsid w:val="00D02EC2"/>
    <w:rsid w:val="00D13314"/>
    <w:rsid w:val="00D14BDC"/>
    <w:rsid w:val="00D15861"/>
    <w:rsid w:val="00D15F16"/>
    <w:rsid w:val="00D24723"/>
    <w:rsid w:val="00D410F3"/>
    <w:rsid w:val="00D451E3"/>
    <w:rsid w:val="00D458D2"/>
    <w:rsid w:val="00D47A32"/>
    <w:rsid w:val="00D51843"/>
    <w:rsid w:val="00D52DFC"/>
    <w:rsid w:val="00D6182A"/>
    <w:rsid w:val="00D73609"/>
    <w:rsid w:val="00D751F7"/>
    <w:rsid w:val="00D76E52"/>
    <w:rsid w:val="00D7731E"/>
    <w:rsid w:val="00D826AD"/>
    <w:rsid w:val="00D85FE5"/>
    <w:rsid w:val="00D90C20"/>
    <w:rsid w:val="00D92B93"/>
    <w:rsid w:val="00D96599"/>
    <w:rsid w:val="00D97465"/>
    <w:rsid w:val="00DA2CEB"/>
    <w:rsid w:val="00DA443C"/>
    <w:rsid w:val="00DA7E19"/>
    <w:rsid w:val="00DB36DE"/>
    <w:rsid w:val="00DC0AD9"/>
    <w:rsid w:val="00DC3EF3"/>
    <w:rsid w:val="00DC4D3B"/>
    <w:rsid w:val="00DC6A7A"/>
    <w:rsid w:val="00DD09E2"/>
    <w:rsid w:val="00DD20A1"/>
    <w:rsid w:val="00DE0D2F"/>
    <w:rsid w:val="00DE22A0"/>
    <w:rsid w:val="00DE316D"/>
    <w:rsid w:val="00DE4A3D"/>
    <w:rsid w:val="00DE4E7E"/>
    <w:rsid w:val="00DE6D35"/>
    <w:rsid w:val="00DF06DC"/>
    <w:rsid w:val="00DF2974"/>
    <w:rsid w:val="00DF78E4"/>
    <w:rsid w:val="00DF7DE1"/>
    <w:rsid w:val="00E024BC"/>
    <w:rsid w:val="00E028A8"/>
    <w:rsid w:val="00E11883"/>
    <w:rsid w:val="00E12E46"/>
    <w:rsid w:val="00E149D9"/>
    <w:rsid w:val="00E15DA6"/>
    <w:rsid w:val="00E20606"/>
    <w:rsid w:val="00E23464"/>
    <w:rsid w:val="00E30806"/>
    <w:rsid w:val="00E31A2B"/>
    <w:rsid w:val="00E31E4C"/>
    <w:rsid w:val="00E33CBD"/>
    <w:rsid w:val="00E37666"/>
    <w:rsid w:val="00E51EA7"/>
    <w:rsid w:val="00E52C4E"/>
    <w:rsid w:val="00E5488F"/>
    <w:rsid w:val="00E571B9"/>
    <w:rsid w:val="00E57617"/>
    <w:rsid w:val="00E65C20"/>
    <w:rsid w:val="00E66098"/>
    <w:rsid w:val="00E66376"/>
    <w:rsid w:val="00E674E2"/>
    <w:rsid w:val="00E677FE"/>
    <w:rsid w:val="00E70742"/>
    <w:rsid w:val="00E73E29"/>
    <w:rsid w:val="00E75001"/>
    <w:rsid w:val="00E77DA0"/>
    <w:rsid w:val="00E8559B"/>
    <w:rsid w:val="00E8584B"/>
    <w:rsid w:val="00E87515"/>
    <w:rsid w:val="00E90903"/>
    <w:rsid w:val="00EA2B0C"/>
    <w:rsid w:val="00EB1CE5"/>
    <w:rsid w:val="00EB2858"/>
    <w:rsid w:val="00EB5850"/>
    <w:rsid w:val="00EB5DE4"/>
    <w:rsid w:val="00EB6378"/>
    <w:rsid w:val="00EC274A"/>
    <w:rsid w:val="00EC7D0A"/>
    <w:rsid w:val="00EE066D"/>
    <w:rsid w:val="00EE2249"/>
    <w:rsid w:val="00EE3FC9"/>
    <w:rsid w:val="00EF5163"/>
    <w:rsid w:val="00EF5CC7"/>
    <w:rsid w:val="00EF7103"/>
    <w:rsid w:val="00EF77C0"/>
    <w:rsid w:val="00F02509"/>
    <w:rsid w:val="00F03922"/>
    <w:rsid w:val="00F04980"/>
    <w:rsid w:val="00F05062"/>
    <w:rsid w:val="00F075BD"/>
    <w:rsid w:val="00F1081F"/>
    <w:rsid w:val="00F12359"/>
    <w:rsid w:val="00F13A65"/>
    <w:rsid w:val="00F163F6"/>
    <w:rsid w:val="00F20729"/>
    <w:rsid w:val="00F356FA"/>
    <w:rsid w:val="00F35866"/>
    <w:rsid w:val="00F40F9A"/>
    <w:rsid w:val="00F43CF5"/>
    <w:rsid w:val="00F50B54"/>
    <w:rsid w:val="00F572BD"/>
    <w:rsid w:val="00F579CF"/>
    <w:rsid w:val="00F61803"/>
    <w:rsid w:val="00F62DC3"/>
    <w:rsid w:val="00F744DF"/>
    <w:rsid w:val="00F77E6D"/>
    <w:rsid w:val="00F809CA"/>
    <w:rsid w:val="00F83D03"/>
    <w:rsid w:val="00F94ABE"/>
    <w:rsid w:val="00FA2534"/>
    <w:rsid w:val="00FA335A"/>
    <w:rsid w:val="00FB0DC9"/>
    <w:rsid w:val="00FB24C0"/>
    <w:rsid w:val="00FB65D4"/>
    <w:rsid w:val="00FB76C0"/>
    <w:rsid w:val="00FC136A"/>
    <w:rsid w:val="00FC1902"/>
    <w:rsid w:val="00FC6A63"/>
    <w:rsid w:val="00FC7782"/>
    <w:rsid w:val="00FD3547"/>
    <w:rsid w:val="00FD5DB4"/>
    <w:rsid w:val="00FD62B8"/>
    <w:rsid w:val="00FE08B6"/>
    <w:rsid w:val="00FF3E7A"/>
    <w:rsid w:val="00FF3FB1"/>
    <w:rsid w:val="00FF454B"/>
    <w:rsid w:val="00FF4A79"/>
    <w:rsid w:val="00FF5DA8"/>
    <w:rsid w:val="00FF5E8C"/>
    <w:rsid w:val="00FF6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87996F4"/>
  <w15:docId w15:val="{0CA3D0B2-B673-47CC-866C-B93B79FB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B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62B8"/>
    <w:pPr>
      <w:tabs>
        <w:tab w:val="center" w:pos="4680"/>
        <w:tab w:val="right" w:pos="9360"/>
      </w:tabs>
    </w:pPr>
  </w:style>
  <w:style w:type="character" w:customStyle="1" w:styleId="FooterChar">
    <w:name w:val="Footer Char"/>
    <w:basedOn w:val="DefaultParagraphFont"/>
    <w:link w:val="Footer"/>
    <w:uiPriority w:val="99"/>
    <w:rsid w:val="00FD62B8"/>
    <w:rPr>
      <w:rFonts w:ascii="Times New Roman" w:eastAsia="Times New Roman" w:hAnsi="Times New Roman" w:cs="Times New Roman"/>
      <w:sz w:val="28"/>
      <w:szCs w:val="28"/>
    </w:rPr>
  </w:style>
  <w:style w:type="paragraph" w:styleId="ListParagraph">
    <w:name w:val="List Paragraph"/>
    <w:basedOn w:val="Normal"/>
    <w:uiPriority w:val="34"/>
    <w:qFormat/>
    <w:rsid w:val="00B11255"/>
    <w:pPr>
      <w:ind w:left="720"/>
      <w:contextualSpacing/>
    </w:pPr>
  </w:style>
  <w:style w:type="paragraph" w:styleId="Header">
    <w:name w:val="header"/>
    <w:basedOn w:val="Normal"/>
    <w:link w:val="HeaderChar"/>
    <w:uiPriority w:val="99"/>
    <w:unhideWhenUsed/>
    <w:rsid w:val="00FD3547"/>
    <w:pPr>
      <w:tabs>
        <w:tab w:val="center" w:pos="4680"/>
        <w:tab w:val="right" w:pos="9360"/>
      </w:tabs>
    </w:pPr>
  </w:style>
  <w:style w:type="character" w:customStyle="1" w:styleId="HeaderChar">
    <w:name w:val="Header Char"/>
    <w:basedOn w:val="DefaultParagraphFont"/>
    <w:link w:val="Header"/>
    <w:uiPriority w:val="99"/>
    <w:rsid w:val="00FD3547"/>
    <w:rPr>
      <w:rFonts w:ascii="Times New Roman" w:eastAsia="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
    <w:basedOn w:val="Normal"/>
    <w:link w:val="FootnoteTextChar"/>
    <w:uiPriority w:val="99"/>
    <w:unhideWhenUsed/>
    <w:qFormat/>
    <w:rsid w:val="0046595B"/>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46595B"/>
    <w:rPr>
      <w:rFonts w:ascii="Times New Roman" w:eastAsia="Times New Roman" w:hAnsi="Times New Roman" w:cs="Times New Roman"/>
      <w:sz w:val="20"/>
      <w:szCs w:val="20"/>
    </w:rPr>
  </w:style>
  <w:style w:type="character" w:styleId="FootnoteReference">
    <w:name w:val="footnote reference"/>
    <w:unhideWhenUsed/>
    <w:qFormat/>
    <w:rsid w:val="0046595B"/>
    <w:rPr>
      <w:vertAlign w:val="superscript"/>
    </w:rPr>
  </w:style>
  <w:style w:type="paragraph" w:styleId="BodyTextIndent">
    <w:name w:val="Body Text Indent"/>
    <w:basedOn w:val="Normal"/>
    <w:link w:val="BodyTextIndentChar"/>
    <w:rsid w:val="00D02723"/>
    <w:pPr>
      <w:spacing w:after="120"/>
      <w:ind w:left="360"/>
    </w:pPr>
  </w:style>
  <w:style w:type="character" w:customStyle="1" w:styleId="BodyTextIndentChar">
    <w:name w:val="Body Text Indent Char"/>
    <w:basedOn w:val="DefaultParagraphFont"/>
    <w:link w:val="BodyTextIndent"/>
    <w:rsid w:val="00D02723"/>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A35AC"/>
    <w:rPr>
      <w:rFonts w:ascii="Tahoma" w:hAnsi="Tahoma" w:cs="Tahoma"/>
      <w:sz w:val="16"/>
      <w:szCs w:val="16"/>
    </w:rPr>
  </w:style>
  <w:style w:type="character" w:customStyle="1" w:styleId="BalloonTextChar">
    <w:name w:val="Balloon Text Char"/>
    <w:basedOn w:val="DefaultParagraphFont"/>
    <w:link w:val="BalloonText"/>
    <w:uiPriority w:val="99"/>
    <w:semiHidden/>
    <w:rsid w:val="008A35AC"/>
    <w:rPr>
      <w:rFonts w:ascii="Tahoma" w:eastAsia="Times New Roman" w:hAnsi="Tahoma" w:cs="Tahoma"/>
      <w:sz w:val="16"/>
      <w:szCs w:val="16"/>
    </w:rPr>
  </w:style>
  <w:style w:type="paragraph" w:styleId="BodyText">
    <w:name w:val="Body Text"/>
    <w:basedOn w:val="Normal"/>
    <w:link w:val="BodyTextChar"/>
    <w:uiPriority w:val="99"/>
    <w:semiHidden/>
    <w:unhideWhenUsed/>
    <w:rsid w:val="002A0444"/>
    <w:pPr>
      <w:spacing w:after="120"/>
    </w:pPr>
  </w:style>
  <w:style w:type="character" w:customStyle="1" w:styleId="BodyTextChar">
    <w:name w:val="Body Text Char"/>
    <w:basedOn w:val="DefaultParagraphFont"/>
    <w:link w:val="BodyText"/>
    <w:uiPriority w:val="99"/>
    <w:semiHidden/>
    <w:rsid w:val="002A0444"/>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89040C"/>
    <w:rPr>
      <w:color w:val="0000FF"/>
      <w:u w:val="single"/>
    </w:rPr>
  </w:style>
  <w:style w:type="character" w:customStyle="1" w:styleId="fontstyle01">
    <w:name w:val="fontstyle01"/>
    <w:basedOn w:val="DefaultParagraphFont"/>
    <w:rsid w:val="005F46D9"/>
    <w:rPr>
      <w:rFonts w:ascii="TimesNewRomanPSMT" w:hAnsi="TimesNewRomanPSMT" w:hint="default"/>
      <w:b w:val="0"/>
      <w:bCs w:val="0"/>
      <w:i w:val="0"/>
      <w:iCs w:val="0"/>
      <w:color w:val="000000"/>
      <w:sz w:val="28"/>
      <w:szCs w:val="28"/>
    </w:rPr>
  </w:style>
  <w:style w:type="paragraph" w:customStyle="1" w:styleId="Char">
    <w:name w:val="Char"/>
    <w:autoRedefine/>
    <w:rsid w:val="008709F5"/>
    <w:pPr>
      <w:tabs>
        <w:tab w:val="left" w:pos="1152"/>
      </w:tabs>
      <w:spacing w:before="120" w:after="100" w:afterAutospacing="1" w:line="240" w:lineRule="auto"/>
      <w:ind w:firstLine="839"/>
      <w:jc w:val="both"/>
    </w:pPr>
    <w:rPr>
      <w:rFonts w:ascii="Times New Roman" w:eastAsia="Times New Roman" w:hAnsi="Times New Roman" w:cs="Times New Roman"/>
      <w:sz w:val="28"/>
      <w:szCs w:val="28"/>
    </w:rPr>
  </w:style>
  <w:style w:type="character" w:styleId="Strong">
    <w:name w:val="Strong"/>
    <w:basedOn w:val="DefaultParagraphFont"/>
    <w:uiPriority w:val="22"/>
    <w:qFormat/>
    <w:rsid w:val="00783B87"/>
    <w:rPr>
      <w:b/>
      <w:bCs/>
    </w:rPr>
  </w:style>
  <w:style w:type="paragraph" w:styleId="NormalWeb">
    <w:name w:val="Normal (Web)"/>
    <w:basedOn w:val="Normal"/>
    <w:uiPriority w:val="99"/>
    <w:rsid w:val="00047BC5"/>
    <w:pPr>
      <w:spacing w:before="100" w:beforeAutospacing="1" w:after="100" w:afterAutospacing="1"/>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612150">
      <w:bodyDiv w:val="1"/>
      <w:marLeft w:val="0"/>
      <w:marRight w:val="0"/>
      <w:marTop w:val="0"/>
      <w:marBottom w:val="0"/>
      <w:divBdr>
        <w:top w:val="none" w:sz="0" w:space="0" w:color="auto"/>
        <w:left w:val="none" w:sz="0" w:space="0" w:color="auto"/>
        <w:bottom w:val="none" w:sz="0" w:space="0" w:color="auto"/>
        <w:right w:val="none" w:sz="0" w:space="0" w:color="auto"/>
      </w:divBdr>
    </w:div>
    <w:div w:id="12934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7B37-CB53-4D82-ACC6-B89DE55B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317</cp:revision>
  <cp:lastPrinted>2025-10-15T02:25:00Z</cp:lastPrinted>
  <dcterms:created xsi:type="dcterms:W3CDTF">2025-10-10T04:07:00Z</dcterms:created>
  <dcterms:modified xsi:type="dcterms:W3CDTF">2025-12-24T03:20:00Z</dcterms:modified>
</cp:coreProperties>
</file>