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52" w:type="dxa"/>
        <w:tblLayout w:type="fixed"/>
        <w:tblCellMar>
          <w:left w:w="0" w:type="dxa"/>
          <w:right w:w="0" w:type="dxa"/>
        </w:tblCellMar>
        <w:tblLook w:val="01E0" w:firstRow="1" w:lastRow="1" w:firstColumn="1" w:lastColumn="1" w:noHBand="0" w:noVBand="0"/>
      </w:tblPr>
      <w:tblGrid>
        <w:gridCol w:w="3349"/>
        <w:gridCol w:w="5903"/>
      </w:tblGrid>
      <w:tr w:rsidR="004F28A8" w:rsidRPr="004F28A8" w14:paraId="5A79DCF0" w14:textId="77777777" w:rsidTr="000E74C0">
        <w:trPr>
          <w:trHeight w:val="1209"/>
        </w:trPr>
        <w:tc>
          <w:tcPr>
            <w:tcW w:w="3349" w:type="dxa"/>
          </w:tcPr>
          <w:p w14:paraId="4B6EBA24" w14:textId="4672E74A" w:rsidR="005803EE" w:rsidRPr="004F28A8" w:rsidRDefault="00A02758">
            <w:pPr>
              <w:pStyle w:val="TableParagraph"/>
              <w:spacing w:line="287" w:lineRule="exact"/>
              <w:ind w:left="3" w:right="385"/>
              <w:jc w:val="center"/>
              <w:rPr>
                <w:b/>
                <w:bCs/>
                <w:sz w:val="26"/>
              </w:rPr>
            </w:pPr>
            <w:r w:rsidRPr="004F28A8">
              <w:rPr>
                <w:b/>
                <w:bCs/>
                <w:sz w:val="26"/>
                <w:lang w:val="en-US"/>
              </w:rPr>
              <w:t>ỦY BAN NHÂN DÂN</w:t>
            </w:r>
            <w:r w:rsidRPr="004F28A8">
              <w:rPr>
                <w:b/>
                <w:bCs/>
                <w:spacing w:val="-8"/>
                <w:sz w:val="26"/>
                <w:lang w:val="en-US"/>
              </w:rPr>
              <w:br/>
            </w:r>
            <w:r w:rsidR="00A847E8" w:rsidRPr="004F28A8">
              <w:rPr>
                <w:b/>
                <w:bCs/>
                <w:sz w:val="26"/>
              </w:rPr>
              <w:t>THÀNH PHỐ</w:t>
            </w:r>
            <w:r w:rsidR="002F581B" w:rsidRPr="004F28A8">
              <w:rPr>
                <w:b/>
                <w:bCs/>
                <w:spacing w:val="-7"/>
                <w:sz w:val="26"/>
              </w:rPr>
              <w:t xml:space="preserve"> </w:t>
            </w:r>
            <w:r w:rsidR="002F581B" w:rsidRPr="004F28A8">
              <w:rPr>
                <w:b/>
                <w:bCs/>
                <w:sz w:val="26"/>
              </w:rPr>
              <w:t>ĐỒNG</w:t>
            </w:r>
            <w:r w:rsidR="002F581B" w:rsidRPr="004F28A8">
              <w:rPr>
                <w:b/>
                <w:bCs/>
                <w:spacing w:val="-7"/>
                <w:sz w:val="26"/>
              </w:rPr>
              <w:t xml:space="preserve"> </w:t>
            </w:r>
            <w:r w:rsidR="002F581B" w:rsidRPr="004F28A8">
              <w:rPr>
                <w:b/>
                <w:bCs/>
                <w:spacing w:val="-5"/>
                <w:sz w:val="26"/>
              </w:rPr>
              <w:t>NAI</w:t>
            </w:r>
          </w:p>
          <w:p w14:paraId="639A4C50" w14:textId="05A2C520" w:rsidR="005803EE" w:rsidRPr="004F28A8" w:rsidRDefault="007366CE">
            <w:pPr>
              <w:pStyle w:val="TableParagraph"/>
              <w:spacing w:line="20" w:lineRule="exact"/>
              <w:ind w:left="872"/>
              <w:rPr>
                <w:sz w:val="2"/>
              </w:rPr>
            </w:pPr>
            <w:r w:rsidRPr="004F28A8">
              <w:rPr>
                <w:noProof/>
                <w:sz w:val="2"/>
                <w:lang w:val="en-US"/>
              </w:rPr>
              <mc:AlternateContent>
                <mc:Choice Requires="wps">
                  <w:drawing>
                    <wp:anchor distT="0" distB="0" distL="114300" distR="114300" simplePos="0" relativeHeight="251660288" behindDoc="0" locked="0" layoutInCell="1" allowOverlap="1" wp14:anchorId="50712228" wp14:editId="07C7A9DB">
                      <wp:simplePos x="0" y="0"/>
                      <wp:positionH relativeFrom="column">
                        <wp:posOffset>598805</wp:posOffset>
                      </wp:positionH>
                      <wp:positionV relativeFrom="paragraph">
                        <wp:posOffset>10795</wp:posOffset>
                      </wp:positionV>
                      <wp:extent cx="571500" cy="0"/>
                      <wp:effectExtent l="0" t="0" r="0" b="0"/>
                      <wp:wrapNone/>
                      <wp:docPr id="1037668472" name="Straight Connector 4"/>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10ABDD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5pt,.85pt" to="92.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d8mAEAAIcDAAAOAAAAZHJzL2Uyb0RvYy54bWysU9uO0zAQfUfiHyy/0yQrLa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" strokecolor="black [3040]"/>
                  </w:pict>
                </mc:Fallback>
              </mc:AlternateContent>
            </w:r>
          </w:p>
          <w:p w14:paraId="316E72C1" w14:textId="62B50932" w:rsidR="005803EE" w:rsidRPr="004F28A8" w:rsidRDefault="002F581B">
            <w:pPr>
              <w:pStyle w:val="TableParagraph"/>
              <w:spacing w:before="173"/>
              <w:ind w:right="385"/>
              <w:jc w:val="center"/>
              <w:rPr>
                <w:sz w:val="26"/>
                <w:lang w:val="en-US"/>
              </w:rPr>
            </w:pPr>
            <w:r w:rsidRPr="004F28A8">
              <w:rPr>
                <w:sz w:val="26"/>
              </w:rPr>
              <w:t>Số:</w:t>
            </w:r>
            <w:r w:rsidRPr="004F28A8">
              <w:rPr>
                <w:spacing w:val="34"/>
                <w:sz w:val="26"/>
              </w:rPr>
              <w:t xml:space="preserve"> </w:t>
            </w:r>
            <w:r w:rsidR="00A76B7C" w:rsidRPr="004F28A8">
              <w:rPr>
                <w:position w:val="2"/>
                <w:sz w:val="26"/>
                <w:lang w:val="en-US"/>
              </w:rPr>
              <w:t xml:space="preserve">    </w:t>
            </w:r>
            <w:r w:rsidRPr="004F28A8">
              <w:rPr>
                <w:spacing w:val="51"/>
                <w:w w:val="150"/>
                <w:position w:val="2"/>
                <w:sz w:val="26"/>
              </w:rPr>
              <w:t xml:space="preserve"> </w:t>
            </w:r>
            <w:r w:rsidRPr="004F28A8">
              <w:rPr>
                <w:sz w:val="26"/>
              </w:rPr>
              <w:t>/TTr-</w:t>
            </w:r>
            <w:r w:rsidR="00C75AA6" w:rsidRPr="004F28A8">
              <w:rPr>
                <w:spacing w:val="-5"/>
                <w:sz w:val="26"/>
                <w:lang w:val="en-US"/>
              </w:rPr>
              <w:t>UBND</w:t>
            </w:r>
          </w:p>
        </w:tc>
        <w:tc>
          <w:tcPr>
            <w:tcW w:w="5903" w:type="dxa"/>
          </w:tcPr>
          <w:p w14:paraId="753519D8" w14:textId="77777777" w:rsidR="005803EE" w:rsidRPr="004F28A8" w:rsidRDefault="002F581B">
            <w:pPr>
              <w:pStyle w:val="TableParagraph"/>
              <w:spacing w:line="294" w:lineRule="exact"/>
              <w:ind w:left="383"/>
              <w:jc w:val="center"/>
              <w:rPr>
                <w:b/>
                <w:sz w:val="26"/>
              </w:rPr>
            </w:pPr>
            <w:r w:rsidRPr="004F28A8">
              <w:rPr>
                <w:b/>
                <w:sz w:val="26"/>
              </w:rPr>
              <w:t>CỘNG</w:t>
            </w:r>
            <w:r w:rsidRPr="004F28A8">
              <w:rPr>
                <w:b/>
                <w:spacing w:val="-8"/>
                <w:sz w:val="26"/>
              </w:rPr>
              <w:t xml:space="preserve"> </w:t>
            </w:r>
            <w:r w:rsidRPr="004F28A8">
              <w:rPr>
                <w:b/>
                <w:sz w:val="26"/>
              </w:rPr>
              <w:t>HOÀ</w:t>
            </w:r>
            <w:r w:rsidRPr="004F28A8">
              <w:rPr>
                <w:b/>
                <w:spacing w:val="-6"/>
                <w:sz w:val="26"/>
              </w:rPr>
              <w:t xml:space="preserve"> </w:t>
            </w:r>
            <w:r w:rsidRPr="004F28A8">
              <w:rPr>
                <w:b/>
                <w:sz w:val="26"/>
              </w:rPr>
              <w:t>XÃ</w:t>
            </w:r>
            <w:r w:rsidRPr="004F28A8">
              <w:rPr>
                <w:b/>
                <w:spacing w:val="-6"/>
                <w:sz w:val="26"/>
              </w:rPr>
              <w:t xml:space="preserve"> </w:t>
            </w:r>
            <w:r w:rsidRPr="004F28A8">
              <w:rPr>
                <w:b/>
                <w:sz w:val="26"/>
              </w:rPr>
              <w:t>HỘI</w:t>
            </w:r>
            <w:r w:rsidRPr="004F28A8">
              <w:rPr>
                <w:b/>
                <w:spacing w:val="-6"/>
                <w:sz w:val="26"/>
              </w:rPr>
              <w:t xml:space="preserve"> </w:t>
            </w:r>
            <w:r w:rsidRPr="004F28A8">
              <w:rPr>
                <w:b/>
                <w:sz w:val="26"/>
              </w:rPr>
              <w:t>CHỦ</w:t>
            </w:r>
            <w:r w:rsidRPr="004F28A8">
              <w:rPr>
                <w:b/>
                <w:spacing w:val="-7"/>
                <w:sz w:val="26"/>
              </w:rPr>
              <w:t xml:space="preserve"> </w:t>
            </w:r>
            <w:r w:rsidRPr="004F28A8">
              <w:rPr>
                <w:b/>
                <w:sz w:val="26"/>
              </w:rPr>
              <w:t>NGHĨA</w:t>
            </w:r>
            <w:r w:rsidRPr="004F28A8">
              <w:rPr>
                <w:b/>
                <w:spacing w:val="-8"/>
                <w:sz w:val="26"/>
              </w:rPr>
              <w:t xml:space="preserve"> </w:t>
            </w:r>
            <w:r w:rsidRPr="004F28A8">
              <w:rPr>
                <w:b/>
                <w:sz w:val="26"/>
              </w:rPr>
              <w:t>VIỆT</w:t>
            </w:r>
            <w:r w:rsidRPr="004F28A8">
              <w:rPr>
                <w:b/>
                <w:spacing w:val="-6"/>
                <w:sz w:val="26"/>
              </w:rPr>
              <w:t xml:space="preserve"> </w:t>
            </w:r>
            <w:r w:rsidRPr="004F28A8">
              <w:rPr>
                <w:b/>
                <w:spacing w:val="-5"/>
                <w:sz w:val="26"/>
              </w:rPr>
              <w:t>NAM</w:t>
            </w:r>
          </w:p>
          <w:p w14:paraId="112D7B77" w14:textId="77777777" w:rsidR="005803EE" w:rsidRPr="004F28A8" w:rsidRDefault="002F581B">
            <w:pPr>
              <w:pStyle w:val="TableParagraph"/>
              <w:spacing w:after="57" w:line="322" w:lineRule="exact"/>
              <w:ind w:left="392"/>
              <w:jc w:val="center"/>
              <w:rPr>
                <w:b/>
                <w:sz w:val="28"/>
              </w:rPr>
            </w:pPr>
            <w:r w:rsidRPr="004F28A8">
              <w:rPr>
                <w:b/>
                <w:sz w:val="28"/>
              </w:rPr>
              <w:t>Độc</w:t>
            </w:r>
            <w:r w:rsidRPr="004F28A8">
              <w:rPr>
                <w:b/>
                <w:spacing w:val="-2"/>
                <w:sz w:val="28"/>
              </w:rPr>
              <w:t xml:space="preserve"> </w:t>
            </w:r>
            <w:r w:rsidRPr="004F28A8">
              <w:rPr>
                <w:b/>
                <w:sz w:val="28"/>
              </w:rPr>
              <w:t>lập</w:t>
            </w:r>
            <w:r w:rsidRPr="004F28A8">
              <w:rPr>
                <w:b/>
                <w:spacing w:val="-2"/>
                <w:sz w:val="28"/>
              </w:rPr>
              <w:t xml:space="preserve"> </w:t>
            </w:r>
            <w:r w:rsidRPr="004F28A8">
              <w:rPr>
                <w:b/>
                <w:sz w:val="28"/>
              </w:rPr>
              <w:t>-</w:t>
            </w:r>
            <w:r w:rsidRPr="004F28A8">
              <w:rPr>
                <w:b/>
                <w:spacing w:val="-2"/>
                <w:sz w:val="28"/>
              </w:rPr>
              <w:t xml:space="preserve"> </w:t>
            </w:r>
            <w:r w:rsidRPr="004F28A8">
              <w:rPr>
                <w:b/>
                <w:sz w:val="28"/>
              </w:rPr>
              <w:t>Tự</w:t>
            </w:r>
            <w:r w:rsidRPr="004F28A8">
              <w:rPr>
                <w:b/>
                <w:spacing w:val="-3"/>
                <w:sz w:val="28"/>
              </w:rPr>
              <w:t xml:space="preserve"> </w:t>
            </w:r>
            <w:r w:rsidRPr="004F28A8">
              <w:rPr>
                <w:b/>
                <w:sz w:val="28"/>
              </w:rPr>
              <w:t>do -</w:t>
            </w:r>
            <w:r w:rsidRPr="004F28A8">
              <w:rPr>
                <w:b/>
                <w:spacing w:val="-3"/>
                <w:sz w:val="28"/>
              </w:rPr>
              <w:t xml:space="preserve"> </w:t>
            </w:r>
            <w:r w:rsidRPr="004F28A8">
              <w:rPr>
                <w:b/>
                <w:sz w:val="28"/>
              </w:rPr>
              <w:t>Hạnh</w:t>
            </w:r>
            <w:r w:rsidRPr="004F28A8">
              <w:rPr>
                <w:b/>
                <w:spacing w:val="-2"/>
                <w:sz w:val="28"/>
              </w:rPr>
              <w:t xml:space="preserve"> </w:t>
            </w:r>
            <w:r w:rsidRPr="004F28A8">
              <w:rPr>
                <w:b/>
                <w:spacing w:val="-4"/>
                <w:sz w:val="28"/>
              </w:rPr>
              <w:t>phúc</w:t>
            </w:r>
          </w:p>
          <w:p w14:paraId="18E651C9" w14:textId="77777777" w:rsidR="005803EE" w:rsidRPr="004F28A8" w:rsidRDefault="002F581B">
            <w:pPr>
              <w:pStyle w:val="TableParagraph"/>
              <w:spacing w:line="20" w:lineRule="exact"/>
              <w:ind w:left="1479"/>
              <w:rPr>
                <w:sz w:val="2"/>
              </w:rPr>
            </w:pPr>
            <w:r w:rsidRPr="004F28A8">
              <w:rPr>
                <w:noProof/>
                <w:sz w:val="2"/>
                <w:lang w:val="en-US"/>
              </w:rPr>
              <mc:AlternateContent>
                <mc:Choice Requires="wpg">
                  <w:drawing>
                    <wp:inline distT="0" distB="0" distL="0" distR="0" wp14:anchorId="1449DD4E" wp14:editId="70BBB02E">
                      <wp:extent cx="21158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3269CE6D" id="Group 3"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p w14:paraId="56DC3F6B" w14:textId="012D1A99" w:rsidR="005803EE" w:rsidRPr="004F28A8" w:rsidRDefault="002F581B">
            <w:pPr>
              <w:pStyle w:val="TableParagraph"/>
              <w:tabs>
                <w:tab w:val="left" w:pos="2624"/>
              </w:tabs>
              <w:spacing w:before="218" w:line="278" w:lineRule="exact"/>
              <w:ind w:left="387"/>
              <w:jc w:val="center"/>
              <w:rPr>
                <w:i/>
                <w:sz w:val="26"/>
                <w:lang w:val="en-US"/>
              </w:rPr>
            </w:pPr>
            <w:r w:rsidRPr="004F28A8">
              <w:rPr>
                <w:i/>
                <w:sz w:val="26"/>
              </w:rPr>
              <w:t>Đồng</w:t>
            </w:r>
            <w:r w:rsidRPr="004F28A8">
              <w:rPr>
                <w:i/>
                <w:spacing w:val="-7"/>
                <w:sz w:val="26"/>
              </w:rPr>
              <w:t xml:space="preserve"> </w:t>
            </w:r>
            <w:r w:rsidRPr="004F28A8">
              <w:rPr>
                <w:i/>
                <w:sz w:val="26"/>
              </w:rPr>
              <w:t>Nai,</w:t>
            </w:r>
            <w:r w:rsidRPr="004F28A8">
              <w:rPr>
                <w:i/>
                <w:spacing w:val="-4"/>
                <w:sz w:val="26"/>
              </w:rPr>
              <w:t xml:space="preserve"> </w:t>
            </w:r>
            <w:r w:rsidRPr="004F28A8">
              <w:rPr>
                <w:i/>
                <w:sz w:val="26"/>
              </w:rPr>
              <w:t>ngày</w:t>
            </w:r>
            <w:r w:rsidRPr="004F28A8">
              <w:rPr>
                <w:i/>
                <w:spacing w:val="-13"/>
                <w:sz w:val="26"/>
              </w:rPr>
              <w:t xml:space="preserve"> </w:t>
            </w:r>
            <w:r w:rsidR="00A76B7C" w:rsidRPr="004F28A8">
              <w:rPr>
                <w:i/>
                <w:spacing w:val="-5"/>
                <w:sz w:val="26"/>
                <w:lang w:val="en-US"/>
              </w:rPr>
              <w:t xml:space="preserve"> </w:t>
            </w:r>
            <w:r w:rsidRPr="004F28A8">
              <w:rPr>
                <w:i/>
                <w:sz w:val="26"/>
              </w:rPr>
              <w:tab/>
              <w:t>tháng</w:t>
            </w:r>
            <w:r w:rsidRPr="004F28A8">
              <w:rPr>
                <w:i/>
                <w:spacing w:val="60"/>
                <w:sz w:val="26"/>
              </w:rPr>
              <w:t xml:space="preserve"> </w:t>
            </w:r>
            <w:r w:rsidR="003308FC" w:rsidRPr="004F28A8">
              <w:rPr>
                <w:i/>
                <w:sz w:val="26"/>
                <w:lang w:val="en-US"/>
              </w:rPr>
              <w:t xml:space="preserve">    </w:t>
            </w:r>
            <w:r w:rsidRPr="004F28A8">
              <w:rPr>
                <w:i/>
                <w:spacing w:val="61"/>
                <w:sz w:val="26"/>
              </w:rPr>
              <w:t xml:space="preserve"> </w:t>
            </w:r>
            <w:r w:rsidRPr="004F28A8">
              <w:rPr>
                <w:i/>
                <w:sz w:val="26"/>
              </w:rPr>
              <w:t>năm</w:t>
            </w:r>
            <w:r w:rsidRPr="004F28A8">
              <w:rPr>
                <w:i/>
                <w:spacing w:val="-2"/>
                <w:sz w:val="26"/>
              </w:rPr>
              <w:t xml:space="preserve"> </w:t>
            </w:r>
            <w:r w:rsidRPr="004F28A8">
              <w:rPr>
                <w:i/>
                <w:spacing w:val="-4"/>
                <w:sz w:val="26"/>
              </w:rPr>
              <w:t>202</w:t>
            </w:r>
            <w:r w:rsidR="00E83085" w:rsidRPr="004F28A8">
              <w:rPr>
                <w:i/>
                <w:spacing w:val="-4"/>
                <w:sz w:val="26"/>
                <w:lang w:val="en-US"/>
              </w:rPr>
              <w:t>6</w:t>
            </w:r>
          </w:p>
        </w:tc>
      </w:tr>
    </w:tbl>
    <w:p w14:paraId="7AD7A40D" w14:textId="237A8486" w:rsidR="004F28A8" w:rsidRPr="004F28A8" w:rsidRDefault="004F28A8" w:rsidP="00440E6B">
      <w:pPr>
        <w:spacing w:before="120" w:after="120"/>
        <w:ind w:right="707"/>
        <w:jc w:val="center"/>
        <w:rPr>
          <w:b/>
          <w:sz w:val="28"/>
        </w:rPr>
      </w:pPr>
      <w:r w:rsidRPr="004F28A8">
        <w:rPr>
          <w:b/>
          <w:noProof/>
          <w:sz w:val="28"/>
          <w:lang w:val="en-US"/>
        </w:rPr>
        <mc:AlternateContent>
          <mc:Choice Requires="wps">
            <w:drawing>
              <wp:anchor distT="0" distB="0" distL="114300" distR="114300" simplePos="0" relativeHeight="251659264" behindDoc="0" locked="0" layoutInCell="1" allowOverlap="1" wp14:anchorId="605FA5B0" wp14:editId="43B5E385">
                <wp:simplePos x="0" y="0"/>
                <wp:positionH relativeFrom="column">
                  <wp:posOffset>180975</wp:posOffset>
                </wp:positionH>
                <wp:positionV relativeFrom="paragraph">
                  <wp:posOffset>122555</wp:posOffset>
                </wp:positionV>
                <wp:extent cx="1132764" cy="327546"/>
                <wp:effectExtent l="0" t="0" r="10795" b="15875"/>
                <wp:wrapNone/>
                <wp:docPr id="660875053" name="Text Box 3"/>
                <wp:cNvGraphicFramePr/>
                <a:graphic xmlns:a="http://schemas.openxmlformats.org/drawingml/2006/main">
                  <a:graphicData uri="http://schemas.microsoft.com/office/word/2010/wordprocessingShape">
                    <wps:wsp>
                      <wps:cNvSpPr txBox="1"/>
                      <wps:spPr>
                        <a:xfrm>
                          <a:off x="0" y="0"/>
                          <a:ext cx="1132764" cy="327546"/>
                        </a:xfrm>
                        <a:prstGeom prst="rect">
                          <a:avLst/>
                        </a:prstGeom>
                        <a:solidFill>
                          <a:schemeClr val="lt1"/>
                        </a:solidFill>
                        <a:ln w="6350">
                          <a:solidFill>
                            <a:prstClr val="black"/>
                          </a:solidFill>
                        </a:ln>
                      </wps:spPr>
                      <wps:txbx>
                        <w:txbxContent>
                          <w:p w14:paraId="1D2BBEFC" w14:textId="432D4417" w:rsidR="003444D3" w:rsidRPr="003444D3" w:rsidRDefault="003444D3" w:rsidP="003444D3">
                            <w:pPr>
                              <w:jc w:val="center"/>
                              <w:rPr>
                                <w:b/>
                                <w:bCs/>
                                <w:lang w:val="en-US"/>
                              </w:rPr>
                            </w:pPr>
                            <w:r w:rsidRPr="003444D3">
                              <w:rPr>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5FA5B0" id="_x0000_t202" coordsize="21600,21600" o:spt="202" path="m,l,21600r21600,l21600,xe">
                <v:stroke joinstyle="miter"/>
                <v:path gradientshapeok="t" o:connecttype="rect"/>
              </v:shapetype>
              <v:shape id="Text Box 3" o:spid="_x0000_s1026" type="#_x0000_t202" style="position:absolute;left:0;text-align:left;margin-left:14.25pt;margin-top:9.65pt;width:89.2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" fillcolor="white [3201]" strokeweight=".5pt">
                <v:textbox>
                  <w:txbxContent>
                    <w:p w14:paraId="1D2BBEFC" w14:textId="432D4417" w:rsidR="003444D3" w:rsidRPr="003444D3" w:rsidRDefault="003444D3" w:rsidP="003444D3">
                      <w:pPr>
                        <w:jc w:val="center"/>
                        <w:rPr>
                          <w:b/>
                          <w:bCs/>
                          <w:lang w:val="en-US"/>
                        </w:rPr>
                      </w:pPr>
                      <w:r w:rsidRPr="003444D3">
                        <w:rPr>
                          <w:b/>
                          <w:bCs/>
                          <w:lang w:val="en-US"/>
                        </w:rPr>
                        <w:t>DỰ THẢO</w:t>
                      </w:r>
                    </w:p>
                  </w:txbxContent>
                </v:textbox>
              </v:shape>
            </w:pict>
          </mc:Fallback>
        </mc:AlternateContent>
      </w:r>
    </w:p>
    <w:p w14:paraId="101DC0B4" w14:textId="78C7C918" w:rsidR="005803EE" w:rsidRPr="004F28A8" w:rsidRDefault="002F581B" w:rsidP="00440E6B">
      <w:pPr>
        <w:spacing w:before="120" w:after="120"/>
        <w:ind w:right="707"/>
        <w:jc w:val="center"/>
        <w:rPr>
          <w:b/>
          <w:sz w:val="28"/>
        </w:rPr>
      </w:pPr>
      <w:r w:rsidRPr="004F28A8">
        <w:rPr>
          <w:b/>
          <w:sz w:val="28"/>
        </w:rPr>
        <w:t>TỜ TRÌNH</w:t>
      </w:r>
    </w:p>
    <w:p w14:paraId="386F6703" w14:textId="2901BDF8" w:rsidR="005803EE" w:rsidRPr="004F28A8" w:rsidRDefault="009E2317" w:rsidP="001A2152">
      <w:pPr>
        <w:jc w:val="center"/>
        <w:rPr>
          <w:b/>
          <w:sz w:val="28"/>
          <w:szCs w:val="28"/>
          <w:lang w:val="en-US"/>
        </w:rPr>
      </w:pPr>
      <w:r w:rsidRPr="004F28A8">
        <w:rPr>
          <w:b/>
          <w:sz w:val="28"/>
          <w:lang w:val="en-US"/>
        </w:rPr>
        <w:t>Dự thảo</w:t>
      </w:r>
      <w:r w:rsidR="001A2152" w:rsidRPr="004F28A8">
        <w:rPr>
          <w:b/>
          <w:sz w:val="28"/>
          <w:lang w:val="en-US"/>
        </w:rPr>
        <w:t xml:space="preserve"> Nghị quyết</w:t>
      </w:r>
      <w:r w:rsidR="002F581B" w:rsidRPr="004F28A8">
        <w:rPr>
          <w:b/>
          <w:sz w:val="28"/>
        </w:rPr>
        <w:t xml:space="preserve"> </w:t>
      </w:r>
      <w:r w:rsidR="001A2152" w:rsidRPr="004F28A8">
        <w:rPr>
          <w:b/>
          <w:sz w:val="28"/>
          <w:szCs w:val="28"/>
        </w:rPr>
        <w:t xml:space="preserve">quy định mức chi bảo đảm cho công tác kiểm </w:t>
      </w:r>
      <w:proofErr w:type="gramStart"/>
      <w:r w:rsidR="001A2152" w:rsidRPr="004F28A8">
        <w:rPr>
          <w:b/>
          <w:sz w:val="28"/>
          <w:szCs w:val="28"/>
        </w:rPr>
        <w:t xml:space="preserve">tra, </w:t>
      </w:r>
      <w:r w:rsidR="001A2152" w:rsidRPr="004F28A8">
        <w:rPr>
          <w:b/>
          <w:sz w:val="28"/>
          <w:szCs w:val="28"/>
          <w:lang w:val="en-US"/>
        </w:rPr>
        <w:t xml:space="preserve">  </w:t>
      </w:r>
      <w:proofErr w:type="gramEnd"/>
      <w:r w:rsidR="001A2152" w:rsidRPr="004F28A8">
        <w:rPr>
          <w:b/>
          <w:sz w:val="28"/>
          <w:szCs w:val="28"/>
          <w:lang w:val="en-US"/>
        </w:rPr>
        <w:t xml:space="preserve">    </w:t>
      </w:r>
      <w:r w:rsidR="001A2152" w:rsidRPr="004F28A8">
        <w:rPr>
          <w:b/>
          <w:sz w:val="28"/>
          <w:szCs w:val="28"/>
        </w:rPr>
        <w:t xml:space="preserve">xử lý và rà soát, hệ thống hóa văn bản quy phạm pháp luật </w:t>
      </w:r>
      <w:r w:rsidR="001A2152" w:rsidRPr="004F28A8">
        <w:rPr>
          <w:b/>
          <w:sz w:val="28"/>
          <w:szCs w:val="28"/>
          <w:lang w:val="en-US"/>
        </w:rPr>
        <w:t xml:space="preserve">                       trên địa bàn thành phố Đồng Nai</w:t>
      </w:r>
    </w:p>
    <w:p w14:paraId="24CFBEAD" w14:textId="0737BFCC" w:rsidR="005803EE" w:rsidRPr="004F28A8" w:rsidRDefault="005803EE" w:rsidP="00816402">
      <w:pPr>
        <w:pStyle w:val="BodyText"/>
        <w:spacing w:before="120" w:after="120" w:line="276" w:lineRule="auto"/>
        <w:ind w:left="0" w:firstLine="0"/>
        <w:rPr>
          <w:b/>
          <w:sz w:val="8"/>
        </w:rPr>
      </w:pPr>
    </w:p>
    <w:p w14:paraId="50D2AB7E" w14:textId="139478C2" w:rsidR="005803EE" w:rsidRPr="004F28A8" w:rsidRDefault="002F581B" w:rsidP="00294AE9">
      <w:pPr>
        <w:pStyle w:val="BodyText"/>
        <w:spacing w:before="120" w:after="120" w:line="276" w:lineRule="auto"/>
        <w:ind w:left="0" w:firstLine="0"/>
        <w:jc w:val="center"/>
        <w:rPr>
          <w:lang w:val="en-US"/>
        </w:rPr>
      </w:pPr>
      <w:r w:rsidRPr="004F28A8">
        <w:t xml:space="preserve">Kính gửi: </w:t>
      </w:r>
      <w:r w:rsidR="00595694" w:rsidRPr="004F28A8">
        <w:rPr>
          <w:lang w:val="en-US"/>
        </w:rPr>
        <w:t>Hội đồng nhân dân</w:t>
      </w:r>
      <w:r w:rsidRPr="004F28A8">
        <w:t xml:space="preserve"> </w:t>
      </w:r>
      <w:r w:rsidR="00A847E8" w:rsidRPr="004F28A8">
        <w:t>thành phố</w:t>
      </w:r>
      <w:r w:rsidRPr="004F28A8">
        <w:t xml:space="preserve"> Đồng Nai</w:t>
      </w:r>
    </w:p>
    <w:p w14:paraId="3D09E6E7" w14:textId="77777777" w:rsidR="005803EE" w:rsidRPr="004F28A8" w:rsidRDefault="005803EE" w:rsidP="009170C1">
      <w:pPr>
        <w:pStyle w:val="BodyText"/>
        <w:spacing w:before="120" w:after="120"/>
        <w:ind w:left="0" w:firstLine="0"/>
      </w:pPr>
    </w:p>
    <w:p w14:paraId="3FEBF57F" w14:textId="388B85CA" w:rsidR="005803EE" w:rsidRPr="004F28A8" w:rsidRDefault="009E2317" w:rsidP="004F28A8">
      <w:pPr>
        <w:spacing w:before="60" w:after="60" w:line="276" w:lineRule="auto"/>
        <w:ind w:right="-3" w:firstLine="709"/>
        <w:jc w:val="both"/>
        <w:rPr>
          <w:sz w:val="28"/>
          <w:szCs w:val="28"/>
        </w:rPr>
      </w:pPr>
      <w:r w:rsidRPr="004F28A8">
        <w:rPr>
          <w:sz w:val="28"/>
          <w:szCs w:val="28"/>
          <w:lang w:val="en-US"/>
        </w:rPr>
        <w:t>Thực hiện</w:t>
      </w:r>
      <w:r w:rsidR="002F581B" w:rsidRPr="004F28A8">
        <w:rPr>
          <w:sz w:val="28"/>
          <w:szCs w:val="28"/>
        </w:rPr>
        <w:t xml:space="preserve"> quy định của </w:t>
      </w:r>
      <w:r w:rsidR="00A76B7C" w:rsidRPr="004F28A8">
        <w:rPr>
          <w:sz w:val="28"/>
          <w:szCs w:val="28"/>
        </w:rPr>
        <w:t>Luật Ban hành văn bản quy phạm pháp luật</w:t>
      </w:r>
      <w:r w:rsidR="00F846B0" w:rsidRPr="004F28A8">
        <w:rPr>
          <w:sz w:val="28"/>
          <w:szCs w:val="28"/>
          <w:lang w:val="en-US"/>
        </w:rPr>
        <w:t xml:space="preserve">, </w:t>
      </w:r>
      <w:r w:rsidR="00595694" w:rsidRPr="004F28A8">
        <w:rPr>
          <w:sz w:val="28"/>
          <w:szCs w:val="28"/>
          <w:lang w:val="en-US"/>
        </w:rPr>
        <w:t xml:space="preserve">Ủy ban nhân dân </w:t>
      </w:r>
      <w:r w:rsidR="00A847E8" w:rsidRPr="004F28A8">
        <w:rPr>
          <w:sz w:val="28"/>
          <w:szCs w:val="28"/>
          <w:lang w:val="en-US"/>
        </w:rPr>
        <w:t>thành phố</w:t>
      </w:r>
      <w:r w:rsidR="002F581B" w:rsidRPr="004F28A8">
        <w:rPr>
          <w:sz w:val="28"/>
          <w:szCs w:val="28"/>
        </w:rPr>
        <w:t xml:space="preserve"> kính trình </w:t>
      </w:r>
      <w:r w:rsidR="00595694" w:rsidRPr="004F28A8">
        <w:rPr>
          <w:sz w:val="28"/>
          <w:szCs w:val="28"/>
          <w:lang w:val="en-US"/>
        </w:rPr>
        <w:t>Hội đồng</w:t>
      </w:r>
      <w:r w:rsidR="002F581B" w:rsidRPr="004F28A8">
        <w:rPr>
          <w:sz w:val="28"/>
          <w:szCs w:val="28"/>
        </w:rPr>
        <w:t xml:space="preserve"> nhân dân </w:t>
      </w:r>
      <w:r w:rsidR="00A847E8" w:rsidRPr="004F28A8">
        <w:rPr>
          <w:sz w:val="28"/>
          <w:szCs w:val="28"/>
        </w:rPr>
        <w:t>thành phố</w:t>
      </w:r>
      <w:r w:rsidR="002F581B" w:rsidRPr="004F28A8">
        <w:rPr>
          <w:sz w:val="28"/>
          <w:szCs w:val="28"/>
        </w:rPr>
        <w:t xml:space="preserve"> </w:t>
      </w:r>
      <w:r w:rsidR="003308FC" w:rsidRPr="004F28A8">
        <w:rPr>
          <w:sz w:val="28"/>
          <w:szCs w:val="28"/>
          <w:lang w:val="en-US"/>
        </w:rPr>
        <w:t xml:space="preserve">dự thảo </w:t>
      </w:r>
      <w:r w:rsidR="00DB1FE3" w:rsidRPr="004F28A8">
        <w:rPr>
          <w:sz w:val="28"/>
          <w:szCs w:val="28"/>
          <w:lang w:val="en-US"/>
        </w:rPr>
        <w:t xml:space="preserve">Nghị quyết </w:t>
      </w:r>
      <w:r w:rsidR="001A2152" w:rsidRPr="004F28A8">
        <w:rPr>
          <w:sz w:val="28"/>
          <w:szCs w:val="28"/>
        </w:rPr>
        <w:t xml:space="preserve">quy định mức chi bảo đảm cho công tác kiểm tra, xử lý và rà soát, hệ thống hóa văn bản quy phạm pháp luật </w:t>
      </w:r>
      <w:r w:rsidR="001A2152" w:rsidRPr="004F28A8">
        <w:rPr>
          <w:sz w:val="28"/>
          <w:szCs w:val="28"/>
          <w:lang w:val="en-US"/>
        </w:rPr>
        <w:t>trên địa bàn thành phố Đồng Nai</w:t>
      </w:r>
      <w:r w:rsidR="002F581B" w:rsidRPr="004F28A8">
        <w:rPr>
          <w:sz w:val="28"/>
          <w:szCs w:val="28"/>
        </w:rPr>
        <w:t>, cụ thể như sau:</w:t>
      </w:r>
    </w:p>
    <w:p w14:paraId="627389EB" w14:textId="1BAB1385" w:rsidR="005803EE" w:rsidRPr="004F28A8" w:rsidRDefault="00371742" w:rsidP="004F28A8">
      <w:pPr>
        <w:pStyle w:val="ListParagraph"/>
        <w:numPr>
          <w:ilvl w:val="0"/>
          <w:numId w:val="3"/>
        </w:numPr>
        <w:tabs>
          <w:tab w:val="left" w:pos="993"/>
        </w:tabs>
        <w:spacing w:before="60" w:after="60" w:line="276" w:lineRule="auto"/>
        <w:ind w:left="0" w:right="-3" w:firstLine="709"/>
        <w:jc w:val="both"/>
        <w:rPr>
          <w:b/>
          <w:sz w:val="28"/>
          <w:szCs w:val="28"/>
        </w:rPr>
      </w:pPr>
      <w:r w:rsidRPr="004F28A8">
        <w:rPr>
          <w:b/>
          <w:sz w:val="28"/>
          <w:szCs w:val="28"/>
          <w:lang w:val="en-US"/>
        </w:rPr>
        <w:t xml:space="preserve">SỰ CẦN THIẾT BAN HÀNH </w:t>
      </w:r>
      <w:r w:rsidR="00704D4B" w:rsidRPr="004F28A8">
        <w:rPr>
          <w:b/>
          <w:sz w:val="28"/>
          <w:szCs w:val="28"/>
          <w:lang w:val="en-US"/>
        </w:rPr>
        <w:t>NGHỊ QUYẾT</w:t>
      </w:r>
    </w:p>
    <w:p w14:paraId="7F2F42B7" w14:textId="3B7A24A2" w:rsidR="00B62424" w:rsidRPr="004F28A8" w:rsidRDefault="009E2317" w:rsidP="004F28A8">
      <w:pPr>
        <w:pStyle w:val="BodyText"/>
        <w:numPr>
          <w:ilvl w:val="1"/>
          <w:numId w:val="3"/>
        </w:numPr>
        <w:tabs>
          <w:tab w:val="left" w:pos="993"/>
        </w:tabs>
        <w:spacing w:after="60" w:line="276" w:lineRule="auto"/>
        <w:ind w:left="0" w:right="-3" w:firstLine="709"/>
        <w:rPr>
          <w:lang w:val="en-US"/>
        </w:rPr>
      </w:pPr>
      <w:r w:rsidRPr="004F28A8">
        <w:rPr>
          <w:lang w:val="en-US"/>
        </w:rPr>
        <w:t>Cơ sở chính trị, pháp lý</w:t>
      </w:r>
    </w:p>
    <w:p w14:paraId="66AFCA03" w14:textId="77777777" w:rsidR="001A2152" w:rsidRPr="004F28A8" w:rsidRDefault="001A2152" w:rsidP="004F28A8">
      <w:pPr>
        <w:spacing w:before="120" w:after="120" w:line="276" w:lineRule="auto"/>
        <w:ind w:firstLine="709"/>
        <w:jc w:val="both"/>
        <w:rPr>
          <w:sz w:val="28"/>
          <w:szCs w:val="28"/>
          <w:shd w:val="clear" w:color="auto" w:fill="FFFFFF"/>
        </w:rPr>
      </w:pPr>
      <w:r w:rsidRPr="004F28A8">
        <w:rPr>
          <w:bCs/>
          <w:iCs/>
          <w:spacing w:val="-2"/>
          <w:sz w:val="28"/>
          <w:szCs w:val="28"/>
        </w:rPr>
        <w:t xml:space="preserve">Căn cứ quy định của Luật Ban hành văn bản quy phạm pháp luật số 80/2015/QH13 được sửa đổi, bổ sung bởi Luật số 63/2020/QH14; Nghị định số 34/2016/NĐ-CP của Chính phủ quy định chi tiết một số điều và biện pháp thi hành Luật ban hành văn bản quy phạm pháp luật được sửa đổi, bổ sung bởi Nghị định số 154/2020/NĐ-CP, Nghị định số 59/2024/NĐ-CP; </w:t>
      </w:r>
      <w:r w:rsidRPr="004F28A8">
        <w:rPr>
          <w:bCs/>
          <w:sz w:val="28"/>
          <w:szCs w:val="28"/>
          <w:shd w:val="clear" w:color="auto" w:fill="FFFFFF"/>
        </w:rPr>
        <w:t>Thông tư số 09/2023/TT-BTC ngày 08/02/2023 của</w:t>
      </w:r>
      <w:r w:rsidRPr="004F28A8">
        <w:rPr>
          <w:sz w:val="28"/>
          <w:szCs w:val="28"/>
        </w:rPr>
        <w:t xml:space="preserve"> </w:t>
      </w:r>
      <w:r w:rsidRPr="004F28A8">
        <w:rPr>
          <w:iCs/>
          <w:sz w:val="28"/>
          <w:szCs w:val="28"/>
          <w:shd w:val="clear" w:color="auto" w:fill="FFFFFF"/>
        </w:rPr>
        <w:t xml:space="preserve">Bộ trưởng Bộ Tài chính </w:t>
      </w:r>
      <w:r w:rsidRPr="004F28A8">
        <w:rPr>
          <w:iCs/>
          <w:sz w:val="28"/>
          <w:szCs w:val="28"/>
        </w:rPr>
        <w:t>quy định việc lập dự toán, quản lý, sử dụng và quyết toán kinh phí ngân sách nhà nước bảo đảm cho công tác kiểm tra, xử lý, rà soát, hệ thống hóa văn bản quy phạm pháp luật</w:t>
      </w:r>
      <w:r w:rsidRPr="004F28A8">
        <w:rPr>
          <w:bCs/>
          <w:iCs/>
          <w:spacing w:val="-2"/>
          <w:sz w:val="28"/>
          <w:szCs w:val="28"/>
        </w:rPr>
        <w:t>. Hội đồng nhân dân tỉnh Đồng Nai</w:t>
      </w:r>
      <w:r w:rsidRPr="004F28A8">
        <w:rPr>
          <w:bCs/>
          <w:iCs/>
          <w:spacing w:val="-2"/>
          <w:sz w:val="28"/>
          <w:szCs w:val="28"/>
          <w:lang w:val="en-US"/>
        </w:rPr>
        <w:t xml:space="preserve"> (nay là thành phố Đồng Nai)</w:t>
      </w:r>
      <w:r w:rsidRPr="004F28A8">
        <w:rPr>
          <w:bCs/>
          <w:iCs/>
          <w:spacing w:val="-2"/>
          <w:sz w:val="28"/>
          <w:szCs w:val="28"/>
        </w:rPr>
        <w:t xml:space="preserve"> đã ban hành Nghị quyết số </w:t>
      </w:r>
      <w:r w:rsidRPr="004F28A8">
        <w:rPr>
          <w:bCs/>
          <w:iCs/>
          <w:spacing w:val="-2"/>
          <w:sz w:val="28"/>
          <w:szCs w:val="28"/>
          <w:lang w:val="en-US"/>
        </w:rPr>
        <w:t>13/2023</w:t>
      </w:r>
      <w:r w:rsidRPr="004F28A8">
        <w:rPr>
          <w:bCs/>
          <w:iCs/>
          <w:spacing w:val="-2"/>
          <w:sz w:val="28"/>
          <w:szCs w:val="28"/>
        </w:rPr>
        <w:t xml:space="preserve">/NQ-HĐND </w:t>
      </w:r>
      <w:r w:rsidRPr="004F28A8">
        <w:rPr>
          <w:bCs/>
          <w:iCs/>
          <w:spacing w:val="-2"/>
          <w:sz w:val="28"/>
          <w:szCs w:val="28"/>
          <w:lang w:val="en-US"/>
        </w:rPr>
        <w:t xml:space="preserve">ngày 14/7/2023 </w:t>
      </w:r>
      <w:r w:rsidRPr="004F28A8">
        <w:rPr>
          <w:bCs/>
          <w:iCs/>
          <w:spacing w:val="-2"/>
          <w:sz w:val="28"/>
          <w:szCs w:val="28"/>
        </w:rPr>
        <w:t xml:space="preserve">quy định </w:t>
      </w:r>
      <w:r w:rsidRPr="004F28A8">
        <w:rPr>
          <w:iCs/>
          <w:sz w:val="28"/>
          <w:szCs w:val="28"/>
          <w:shd w:val="clear" w:color="auto" w:fill="FFFFFF"/>
        </w:rPr>
        <w:t xml:space="preserve">nội dung chi, mức chi cụ thể đảm bảo cho công tác kiểm tra, xử lý, rà soát và hệ thống hóa văn bản quy phạm pháp luật trên địa bàn tỉnh Đồng Nai; </w:t>
      </w:r>
      <w:r w:rsidRPr="004F28A8">
        <w:rPr>
          <w:bCs/>
          <w:iCs/>
          <w:spacing w:val="-2"/>
          <w:sz w:val="28"/>
          <w:szCs w:val="28"/>
        </w:rPr>
        <w:t xml:space="preserve">Hội đồng nhân dân tỉnh Bình Phước đã ban hành Nghị quyết số </w:t>
      </w:r>
      <w:r w:rsidRPr="004F28A8">
        <w:rPr>
          <w:bCs/>
          <w:iCs/>
          <w:spacing w:val="-2"/>
          <w:sz w:val="28"/>
          <w:szCs w:val="28"/>
          <w:lang w:val="en-US"/>
        </w:rPr>
        <w:t>10</w:t>
      </w:r>
      <w:r w:rsidRPr="004F28A8">
        <w:rPr>
          <w:bCs/>
          <w:iCs/>
          <w:spacing w:val="-2"/>
          <w:sz w:val="28"/>
          <w:szCs w:val="28"/>
        </w:rPr>
        <w:t>/2023/NQ-HĐND</w:t>
      </w:r>
      <w:r w:rsidRPr="004F28A8">
        <w:rPr>
          <w:bCs/>
          <w:iCs/>
          <w:spacing w:val="-2"/>
          <w:sz w:val="28"/>
          <w:szCs w:val="28"/>
          <w:lang w:val="en-US"/>
        </w:rPr>
        <w:t xml:space="preserve"> ngày 12/7/2023</w:t>
      </w:r>
      <w:r w:rsidRPr="004F28A8">
        <w:rPr>
          <w:bCs/>
          <w:iCs/>
          <w:spacing w:val="-2"/>
          <w:sz w:val="28"/>
          <w:szCs w:val="28"/>
        </w:rPr>
        <w:t xml:space="preserve"> </w:t>
      </w:r>
      <w:bookmarkStart w:id="0" w:name="dieu_1"/>
      <w:r w:rsidRPr="004F28A8">
        <w:rPr>
          <w:sz w:val="28"/>
          <w:szCs w:val="28"/>
          <w:shd w:val="clear" w:color="auto" w:fill="FFFFFF"/>
        </w:rPr>
        <w:t>Quy định mức chi bảo đảm cho công tác kiểm tra, xử lý, rà soát, hệ thống hóa văn bản quy phạm pháp luật trên địa bàn tỉnh Bình Phước.</w:t>
      </w:r>
      <w:bookmarkEnd w:id="0"/>
    </w:p>
    <w:p w14:paraId="00E5D00D" w14:textId="77777777" w:rsidR="001A2152" w:rsidRPr="004F28A8" w:rsidRDefault="001A2152" w:rsidP="004F28A8">
      <w:pPr>
        <w:spacing w:before="120" w:after="120" w:line="276" w:lineRule="auto"/>
        <w:ind w:firstLine="709"/>
        <w:jc w:val="both"/>
        <w:rPr>
          <w:bCs/>
          <w:iCs/>
          <w:spacing w:val="-2"/>
          <w:sz w:val="28"/>
          <w:szCs w:val="28"/>
        </w:rPr>
      </w:pPr>
      <w:r w:rsidRPr="004F28A8">
        <w:rPr>
          <w:bCs/>
          <w:iCs/>
          <w:spacing w:val="-2"/>
          <w:sz w:val="28"/>
          <w:szCs w:val="28"/>
        </w:rPr>
        <w:t xml:space="preserve">Ngày 12/6/2025,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4F28A8">
        <w:rPr>
          <w:bCs/>
          <w:i/>
          <w:spacing w:val="-2"/>
          <w:sz w:val="28"/>
          <w:szCs w:val="28"/>
        </w:rPr>
        <w:t xml:space="preserve">“Sắp xếp toàn bộ diện tích tự nhiên, quy mô dân số của tỉnh Bình Phước và tỉnh Đồng Nai thành tỉnh mới có tên gọi là tỉnh Đồng Nai…” </w:t>
      </w:r>
    </w:p>
    <w:p w14:paraId="0B6B38F9" w14:textId="77777777" w:rsidR="001A2152" w:rsidRPr="004F28A8" w:rsidRDefault="001A2152" w:rsidP="004F28A8">
      <w:pPr>
        <w:pStyle w:val="ListParagraph"/>
        <w:spacing w:before="120" w:after="120" w:line="276" w:lineRule="auto"/>
        <w:ind w:left="2" w:firstLine="707"/>
        <w:jc w:val="both"/>
        <w:rPr>
          <w:bCs/>
          <w:iCs/>
          <w:spacing w:val="-2"/>
          <w:sz w:val="28"/>
          <w:szCs w:val="28"/>
        </w:rPr>
      </w:pPr>
      <w:r w:rsidRPr="004F28A8">
        <w:rPr>
          <w:bCs/>
          <w:iCs/>
          <w:spacing w:val="-2"/>
          <w:sz w:val="28"/>
          <w:szCs w:val="28"/>
        </w:rPr>
        <w:lastRenderedPageBreak/>
        <w:t xml:space="preserve">Căn cứ điểm b khoản 2 Điều 54 Luật Ban hành văn bản quy phạm pháp luật 64/2025/QH15 được sửa đổi, bổ sung bởi Luật số 87/2025/QH15 quy định: </w:t>
      </w:r>
      <w:r w:rsidRPr="004F28A8">
        <w:rPr>
          <w:bCs/>
          <w:i/>
          <w:spacing w:val="-2"/>
          <w:sz w:val="28"/>
          <w:szCs w:val="28"/>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r w:rsidRPr="004F28A8">
        <w:rPr>
          <w:bCs/>
          <w:iCs/>
          <w:spacing w:val="-2"/>
          <w:sz w:val="28"/>
          <w:szCs w:val="28"/>
        </w:rPr>
        <w:t xml:space="preserve">. Theo đó, Hội đồng nhân dân tỉnh Đồng Nai đã ban hành Nghị quyết số 17/NQ-HĐND ngày 08/7/2025 áp dụng, bãi bỏ văn bản quy phạm pháp luật của Hội đồng nhân dân tỉnh Đồng Nai và Hội đồng nhân dân tỉnh Bình Phước ban hành thuộc lĩnh vực tư pháp trên địa bàn tỉnh Đồng Nai. Trong đó, lựa chọn tiếp tục áp dụng Nghị quyết số </w:t>
      </w:r>
      <w:r w:rsidRPr="004F28A8">
        <w:rPr>
          <w:bCs/>
          <w:iCs/>
          <w:spacing w:val="-2"/>
          <w:sz w:val="28"/>
          <w:szCs w:val="28"/>
          <w:lang w:val="en-US"/>
        </w:rPr>
        <w:t>13/2023</w:t>
      </w:r>
      <w:r w:rsidRPr="004F28A8">
        <w:rPr>
          <w:bCs/>
          <w:iCs/>
          <w:spacing w:val="-2"/>
          <w:sz w:val="28"/>
          <w:szCs w:val="28"/>
        </w:rPr>
        <w:t>/NQ-HĐND trên địa bàn tỉnh Đồng Nai và bãi bỏ Nghị quyết số 10/2023/NQ-HĐND.</w:t>
      </w:r>
    </w:p>
    <w:p w14:paraId="17EDF029" w14:textId="6E64235C" w:rsidR="004F28A8" w:rsidRPr="004F28A8" w:rsidRDefault="001A2152" w:rsidP="004F28A8">
      <w:pPr>
        <w:pStyle w:val="ListParagraph"/>
        <w:spacing w:before="120" w:after="120" w:line="276" w:lineRule="auto"/>
        <w:ind w:left="2" w:firstLine="707"/>
        <w:jc w:val="both"/>
        <w:rPr>
          <w:sz w:val="28"/>
          <w:szCs w:val="28"/>
          <w:shd w:val="clear" w:color="auto" w:fill="FFFFFF"/>
          <w:lang w:val="en-US"/>
        </w:rPr>
      </w:pPr>
      <w:r w:rsidRPr="004F28A8">
        <w:rPr>
          <w:bCs/>
          <w:iCs/>
          <w:spacing w:val="-2"/>
          <w:sz w:val="28"/>
          <w:szCs w:val="28"/>
          <w:lang w:val="en-US"/>
        </w:rPr>
        <w:t xml:space="preserve">Thực hiện Nghị quyết </w:t>
      </w:r>
      <w:r w:rsidRPr="004F28A8">
        <w:rPr>
          <w:bCs/>
          <w:iCs/>
          <w:spacing w:val="-2"/>
          <w:sz w:val="28"/>
          <w:szCs w:val="28"/>
        </w:rPr>
        <w:t xml:space="preserve">số </w:t>
      </w:r>
      <w:r w:rsidRPr="004F28A8">
        <w:rPr>
          <w:bCs/>
          <w:iCs/>
          <w:spacing w:val="-2"/>
          <w:sz w:val="28"/>
          <w:szCs w:val="28"/>
          <w:lang w:val="en-US"/>
        </w:rPr>
        <w:t>13/2023</w:t>
      </w:r>
      <w:r w:rsidRPr="004F28A8">
        <w:rPr>
          <w:bCs/>
          <w:iCs/>
          <w:spacing w:val="-2"/>
          <w:sz w:val="28"/>
          <w:szCs w:val="28"/>
        </w:rPr>
        <w:t>/NQ-HĐN</w:t>
      </w:r>
      <w:r w:rsidRPr="004F28A8">
        <w:rPr>
          <w:bCs/>
          <w:iCs/>
          <w:spacing w:val="-2"/>
          <w:sz w:val="28"/>
          <w:szCs w:val="28"/>
          <w:lang w:val="en-US"/>
        </w:rPr>
        <w:t xml:space="preserve">D, các sở, ban, ngành đã tổ chức triển khai thực hiện bố trí và cấp kinh phí bảo đảm cho công </w:t>
      </w:r>
      <w:r w:rsidRPr="004F28A8">
        <w:rPr>
          <w:sz w:val="28"/>
          <w:szCs w:val="28"/>
          <w:shd w:val="clear" w:color="auto" w:fill="FFFFFF"/>
        </w:rPr>
        <w:t xml:space="preserve">tác kiểm tra, xử lý, rà soát, hệ thống hóa văn bản quy phạm pháp luật trên địa bàn </w:t>
      </w:r>
      <w:r w:rsidR="004F28A8" w:rsidRPr="004F28A8">
        <w:rPr>
          <w:sz w:val="28"/>
          <w:szCs w:val="28"/>
          <w:shd w:val="clear" w:color="auto" w:fill="FFFFFF"/>
          <w:lang w:val="en-US"/>
        </w:rPr>
        <w:t>thành phố.</w:t>
      </w:r>
    </w:p>
    <w:p w14:paraId="010FE87C" w14:textId="178E4EAC" w:rsidR="00A00F6E" w:rsidRPr="004F28A8" w:rsidRDefault="001A2152" w:rsidP="004F28A8">
      <w:pPr>
        <w:pStyle w:val="ListParagraph"/>
        <w:spacing w:before="120" w:after="120" w:line="276" w:lineRule="auto"/>
        <w:ind w:left="2" w:firstLine="707"/>
        <w:jc w:val="both"/>
        <w:rPr>
          <w:bCs/>
          <w:iCs/>
          <w:spacing w:val="-2"/>
          <w:sz w:val="28"/>
          <w:szCs w:val="28"/>
          <w:lang w:val="en-US"/>
        </w:rPr>
      </w:pPr>
      <w:r w:rsidRPr="004F28A8">
        <w:rPr>
          <w:bCs/>
          <w:iCs/>
          <w:spacing w:val="-2"/>
          <w:sz w:val="28"/>
          <w:szCs w:val="28"/>
          <w:lang w:val="en-US"/>
        </w:rPr>
        <w:t>Hi</w:t>
      </w:r>
      <w:r w:rsidRPr="004F28A8">
        <w:rPr>
          <w:bCs/>
          <w:iCs/>
          <w:spacing w:val="-2"/>
          <w:sz w:val="28"/>
          <w:szCs w:val="28"/>
        </w:rPr>
        <w:t xml:space="preserve">ện nay, </w:t>
      </w:r>
      <w:r w:rsidRPr="004F28A8">
        <w:rPr>
          <w:bCs/>
          <w:iCs/>
          <w:spacing w:val="-2"/>
          <w:sz w:val="28"/>
          <w:szCs w:val="28"/>
          <w:lang w:val="en-US"/>
        </w:rPr>
        <w:t xml:space="preserve">Chính phủ ban hành </w:t>
      </w:r>
      <w:r w:rsidRPr="004F28A8">
        <w:rPr>
          <w:bCs/>
          <w:iCs/>
          <w:spacing w:val="-2"/>
          <w:sz w:val="28"/>
          <w:szCs w:val="28"/>
        </w:rPr>
        <w:t>Nghị định số 289/2025/NĐ-CP hướng dẫn thi hành Nghị quyết số 197/2025/QH15 ngày 17</w:t>
      </w:r>
      <w:r w:rsidRPr="004F28A8">
        <w:rPr>
          <w:bCs/>
          <w:iCs/>
          <w:spacing w:val="-2"/>
          <w:sz w:val="28"/>
          <w:szCs w:val="28"/>
          <w:lang w:val="en-US"/>
        </w:rPr>
        <w:t>/5/2025</w:t>
      </w:r>
      <w:r w:rsidRPr="004F28A8">
        <w:rPr>
          <w:bCs/>
          <w:iCs/>
          <w:spacing w:val="-2"/>
          <w:sz w:val="28"/>
          <w:szCs w:val="28"/>
        </w:rPr>
        <w:t xml:space="preserve"> của Quốc hội về một số cơ chế, chính sách đặc biệt tạo đột phá trong xây dựng và tổ chức thi hành pháp luật. Theo đó,</w:t>
      </w:r>
      <w:r w:rsidRPr="004F28A8">
        <w:rPr>
          <w:bCs/>
          <w:iCs/>
          <w:spacing w:val="-2"/>
          <w:sz w:val="28"/>
          <w:szCs w:val="28"/>
          <w:lang w:val="en-US"/>
        </w:rPr>
        <w:t xml:space="preserve"> tại Điều 4 </w:t>
      </w:r>
      <w:r w:rsidRPr="004F28A8">
        <w:rPr>
          <w:bCs/>
          <w:iCs/>
          <w:spacing w:val="-2"/>
          <w:sz w:val="28"/>
          <w:szCs w:val="28"/>
        </w:rPr>
        <w:t xml:space="preserve">Nghị định số 289/2025/NĐ-CP </w:t>
      </w:r>
      <w:r w:rsidRPr="004F28A8">
        <w:rPr>
          <w:bCs/>
          <w:iCs/>
          <w:spacing w:val="-2"/>
          <w:sz w:val="28"/>
          <w:szCs w:val="28"/>
          <w:lang w:val="en-US"/>
        </w:rPr>
        <w:t xml:space="preserve">quy định </w:t>
      </w:r>
      <w:r w:rsidR="00A00F6E" w:rsidRPr="004F28A8">
        <w:rPr>
          <w:bCs/>
          <w:iCs/>
          <w:spacing w:val="-2"/>
          <w:sz w:val="28"/>
          <w:szCs w:val="28"/>
          <w:lang w:val="en-US"/>
        </w:rPr>
        <w:t>“</w:t>
      </w:r>
      <w:r w:rsidR="00A00F6E" w:rsidRPr="004F28A8">
        <w:rPr>
          <w:bCs/>
          <w:i/>
          <w:iCs/>
          <w:spacing w:val="-2"/>
          <w:sz w:val="28"/>
          <w:szCs w:val="28"/>
          <w:lang w:val="en-US"/>
        </w:rPr>
        <w:t>T</w:t>
      </w:r>
      <w:r w:rsidRPr="004F28A8">
        <w:rPr>
          <w:i/>
          <w:sz w:val="28"/>
          <w:szCs w:val="28"/>
          <w:shd w:val="clear" w:color="auto" w:fill="FFFFFF"/>
        </w:rPr>
        <w:t>rường hợp phát sinh nhiệm vụ, hoạt động trong nghiên cứu chiến lược, chính sách, tổ chức thi hành pháp luật theo nguyên tắc quy định tại </w:t>
      </w:r>
      <w:bookmarkStart w:id="1" w:name="tc_4"/>
      <w:r w:rsidRPr="004F28A8">
        <w:rPr>
          <w:i/>
          <w:sz w:val="28"/>
          <w:szCs w:val="28"/>
          <w:shd w:val="clear" w:color="auto" w:fill="FFFFFF"/>
        </w:rPr>
        <w:t>khoản 2 Điều 2 của Nghị định này</w:t>
      </w:r>
      <w:bookmarkEnd w:id="1"/>
      <w:r w:rsidRPr="004F28A8">
        <w:rPr>
          <w:i/>
          <w:sz w:val="28"/>
          <w:szCs w:val="28"/>
          <w:shd w:val="clear" w:color="auto" w:fill="FFFFFF"/>
        </w:rPr>
        <w:t> thì áp dụng định mức khoán chi</w:t>
      </w:r>
      <w:r w:rsidR="00A00F6E" w:rsidRPr="004F28A8">
        <w:rPr>
          <w:i/>
          <w:sz w:val="28"/>
          <w:szCs w:val="28"/>
          <w:shd w:val="clear" w:color="auto" w:fill="FFFFFF"/>
          <w:lang w:val="en-US"/>
        </w:rPr>
        <w:t xml:space="preserve"> như sau</w:t>
      </w:r>
      <w:r w:rsidR="00A00F6E" w:rsidRPr="004F28A8">
        <w:rPr>
          <w:sz w:val="28"/>
          <w:szCs w:val="28"/>
          <w:shd w:val="clear" w:color="auto" w:fill="FFFFFF"/>
          <w:lang w:val="en-US"/>
        </w:rPr>
        <w:t>…:</w:t>
      </w:r>
      <w:r w:rsidRPr="004F28A8">
        <w:rPr>
          <w:sz w:val="28"/>
          <w:szCs w:val="28"/>
          <w:shd w:val="clear" w:color="auto" w:fill="FFFFFF"/>
        </w:rPr>
        <w:t xml:space="preserve"> </w:t>
      </w:r>
      <w:r w:rsidRPr="004F28A8">
        <w:rPr>
          <w:i/>
          <w:sz w:val="28"/>
          <w:szCs w:val="28"/>
          <w:shd w:val="clear" w:color="auto" w:fill="FFFFFF"/>
        </w:rPr>
        <w:t>Định mức khoán chi đối với kiểm tra, rà soát, hợp nhất, hệ thống hóa văn bản quy phạm pháp luật, pháp điển hệ thống quy phạm pháp luật thực hiện theo quy định tại Phụ lục VI kèm theo Nghị định này</w:t>
      </w:r>
      <w:r w:rsidRPr="004F28A8">
        <w:rPr>
          <w:i/>
          <w:sz w:val="28"/>
          <w:szCs w:val="28"/>
          <w:shd w:val="clear" w:color="auto" w:fill="FFFFFF"/>
          <w:lang w:val="en-US"/>
        </w:rPr>
        <w:t>’</w:t>
      </w:r>
      <w:r w:rsidRPr="004F28A8">
        <w:rPr>
          <w:sz w:val="28"/>
          <w:szCs w:val="28"/>
          <w:shd w:val="clear" w:color="auto" w:fill="FFFFFF"/>
          <w:lang w:val="en-US"/>
        </w:rPr>
        <w:t xml:space="preserve">’. </w:t>
      </w:r>
    </w:p>
    <w:p w14:paraId="10B3F59C" w14:textId="7A7E77E9" w:rsidR="001A2152" w:rsidRPr="004F28A8" w:rsidRDefault="001A2152" w:rsidP="004F28A8">
      <w:pPr>
        <w:pStyle w:val="ListParagraph"/>
        <w:spacing w:before="120" w:after="120" w:line="276" w:lineRule="auto"/>
        <w:ind w:left="2" w:firstLine="718"/>
        <w:jc w:val="both"/>
        <w:rPr>
          <w:bCs/>
          <w:iCs/>
          <w:spacing w:val="-2"/>
          <w:sz w:val="28"/>
          <w:szCs w:val="28"/>
          <w:lang w:val="en-US"/>
        </w:rPr>
      </w:pPr>
      <w:r w:rsidRPr="004F28A8">
        <w:rPr>
          <w:sz w:val="28"/>
          <w:szCs w:val="28"/>
          <w:shd w:val="clear" w:color="auto" w:fill="FFFFFF"/>
          <w:lang w:val="en-US"/>
        </w:rPr>
        <w:t xml:space="preserve">Căn cứ </w:t>
      </w:r>
      <w:r w:rsidR="00A00F6E" w:rsidRPr="004F28A8">
        <w:rPr>
          <w:sz w:val="28"/>
          <w:szCs w:val="28"/>
          <w:shd w:val="clear" w:color="auto" w:fill="FFFFFF"/>
          <w:lang w:val="en-US"/>
        </w:rPr>
        <w:t xml:space="preserve">theo quy định tại </w:t>
      </w:r>
      <w:r w:rsidRPr="004F28A8">
        <w:rPr>
          <w:sz w:val="28"/>
          <w:szCs w:val="28"/>
          <w:shd w:val="clear" w:color="auto" w:fill="FFFFFF"/>
          <w:lang w:val="en-US"/>
        </w:rPr>
        <w:t xml:space="preserve">khoản 1 Điều 28 </w:t>
      </w:r>
      <w:r w:rsidRPr="004F28A8">
        <w:rPr>
          <w:bCs/>
          <w:iCs/>
          <w:spacing w:val="-2"/>
          <w:sz w:val="28"/>
          <w:szCs w:val="28"/>
        </w:rPr>
        <w:t>Nghị định số 289/2025/NĐ-CP</w:t>
      </w:r>
      <w:r w:rsidRPr="004F28A8">
        <w:rPr>
          <w:sz w:val="28"/>
          <w:szCs w:val="28"/>
          <w:shd w:val="clear" w:color="auto" w:fill="FFFFFF"/>
        </w:rPr>
        <w:t xml:space="preserve"> </w:t>
      </w:r>
      <w:r w:rsidRPr="004F28A8">
        <w:rPr>
          <w:sz w:val="28"/>
          <w:szCs w:val="28"/>
          <w:shd w:val="clear" w:color="auto" w:fill="FFFFFF"/>
          <w:lang w:val="en-US"/>
        </w:rPr>
        <w:t>quy định “</w:t>
      </w:r>
      <w:r w:rsidRPr="004F28A8">
        <w:rPr>
          <w:i/>
          <w:sz w:val="28"/>
          <w:szCs w:val="28"/>
          <w:shd w:val="clear" w:color="auto" w:fill="FFFFFF"/>
        </w:rPr>
        <w:t>Bộ trưởng, Thủ trưởng cơ quan ngang bộ, cơ quan thuộc Chính phủ, cơ quan khác ở trung ương; Chủ tịch Hội đồng nhân dân cấp tỉnh, Chủ tịch Ủy ban nhân dân cấp tỉnh trong trường hợp cần thiết, xem xét, quyết định việc ban hành văn bản hướng dẫn thực hiện chế độ, chính sách theo thẩm quyền phù hợp với quy định tại Nghị định này.</w:t>
      </w:r>
      <w:r w:rsidRPr="004F28A8">
        <w:rPr>
          <w:i/>
          <w:sz w:val="28"/>
          <w:szCs w:val="28"/>
          <w:shd w:val="clear" w:color="auto" w:fill="FFFFFF"/>
          <w:lang w:val="en-US"/>
        </w:rPr>
        <w:t>”</w:t>
      </w:r>
    </w:p>
    <w:p w14:paraId="01E123C7" w14:textId="5A525DC8" w:rsidR="00A00F6E" w:rsidRPr="004F28A8" w:rsidRDefault="001A2152" w:rsidP="004F28A8">
      <w:pPr>
        <w:pStyle w:val="BodyText"/>
        <w:spacing w:after="60" w:line="276" w:lineRule="auto"/>
        <w:ind w:right="-3"/>
        <w:jc w:val="both"/>
        <w:rPr>
          <w:i/>
          <w:lang w:val="en-US"/>
        </w:rPr>
      </w:pPr>
      <w:r w:rsidRPr="004F28A8">
        <w:rPr>
          <w:lang w:val="en"/>
        </w:rPr>
        <w:t xml:space="preserve">Căn cứ </w:t>
      </w:r>
      <w:r w:rsidR="00A00F6E" w:rsidRPr="004F28A8">
        <w:rPr>
          <w:lang w:val="en-US"/>
        </w:rPr>
        <w:t>theo quy định</w:t>
      </w:r>
      <w:r w:rsidRPr="004F28A8">
        <w:rPr>
          <w:lang w:val="en-US"/>
        </w:rPr>
        <w:t xml:space="preserve"> </w:t>
      </w:r>
      <w:r w:rsidRPr="004F28A8">
        <w:rPr>
          <w:iCs/>
          <w:shd w:val="clear" w:color="auto" w:fill="FFFFFF"/>
          <w:lang w:val="en-US"/>
        </w:rPr>
        <w:t xml:space="preserve">tại khoản 3 Điều 7 </w:t>
      </w:r>
      <w:r w:rsidRPr="004F28A8">
        <w:rPr>
          <w:bCs/>
          <w:shd w:val="clear" w:color="auto" w:fill="FFFFFF"/>
          <w:lang w:val="en-US"/>
        </w:rPr>
        <w:t>Thông tư số 09/2023/TT-BTC ngày 08/02/2023 của</w:t>
      </w:r>
      <w:r w:rsidRPr="004F28A8">
        <w:rPr>
          <w:lang w:val="en-US"/>
        </w:rPr>
        <w:t xml:space="preserve"> </w:t>
      </w:r>
      <w:r w:rsidRPr="004F28A8">
        <w:rPr>
          <w:iCs/>
          <w:shd w:val="clear" w:color="auto" w:fill="FFFFFF"/>
          <w:lang w:val="en-US"/>
        </w:rPr>
        <w:t xml:space="preserve">Bộ trưởng Bộ Tài chính </w:t>
      </w:r>
      <w:r w:rsidRPr="004F28A8">
        <w:rPr>
          <w:iCs/>
          <w:lang w:val="en-US"/>
        </w:rPr>
        <w:t>quy định:</w:t>
      </w:r>
      <w:r w:rsidR="00AF2FD5">
        <w:rPr>
          <w:iCs/>
          <w:lang w:val="en-US"/>
        </w:rPr>
        <w:t xml:space="preserve"> </w:t>
      </w:r>
      <w:r w:rsidRPr="004F28A8">
        <w:rPr>
          <w:i/>
          <w:iCs/>
          <w:shd w:val="clear" w:color="auto" w:fill="FFFFFF"/>
        </w:rPr>
        <w:t>“</w:t>
      </w:r>
      <w:r w:rsidRPr="004F28A8">
        <w:rPr>
          <w:i/>
        </w:rPr>
        <w:t xml:space="preserve">Căn cứ vào khả năng ngân sách, tình hình thực tế địa phương và tính chất mỗi hoạt động kiểm tra, xử </w:t>
      </w:r>
      <w:r w:rsidRPr="004F28A8">
        <w:rPr>
          <w:i/>
        </w:rPr>
        <w:lastRenderedPageBreak/>
        <w:t xml:space="preserve">lý, rà soát, hệ thống hóa văn bản, UBND tỉnh, thành phố trực thuộc Trung ương trình </w:t>
      </w:r>
      <w:r w:rsidRPr="004F28A8">
        <w:rPr>
          <w:b/>
          <w:i/>
        </w:rPr>
        <w:t>Hội đồng nhân dân cùng cấp quy định cụ thể mức chi đảm bảo cho công tác kiểm tra, xử lý và rà soát, hệ thống hóa văn bản tại địa phương</w:t>
      </w:r>
      <w:r w:rsidRPr="004F28A8">
        <w:rPr>
          <w:i/>
        </w:rPr>
        <w:t>;</w:t>
      </w:r>
      <w:r w:rsidRPr="004F28A8">
        <w:rPr>
          <w:i/>
          <w:lang w:val="en-US"/>
        </w:rPr>
        <w:t>”</w:t>
      </w:r>
    </w:p>
    <w:p w14:paraId="7F689027" w14:textId="236C03F9" w:rsidR="009E2317" w:rsidRPr="004F28A8" w:rsidRDefault="00701BFC" w:rsidP="004F28A8">
      <w:pPr>
        <w:pStyle w:val="BodyText"/>
        <w:spacing w:after="60" w:line="276" w:lineRule="auto"/>
        <w:ind w:right="-3"/>
        <w:jc w:val="both"/>
        <w:rPr>
          <w:lang w:val="en-US"/>
        </w:rPr>
      </w:pPr>
      <w:r w:rsidRPr="004F28A8">
        <w:rPr>
          <w:lang w:val="en-US"/>
        </w:rPr>
        <w:t xml:space="preserve">2. </w:t>
      </w:r>
      <w:r w:rsidR="009E2317" w:rsidRPr="004F28A8">
        <w:rPr>
          <w:lang w:val="en-US"/>
        </w:rPr>
        <w:t>Cơ sở thực tiễn</w:t>
      </w:r>
    </w:p>
    <w:p w14:paraId="7D347073" w14:textId="4F0A18CE" w:rsidR="00A00F6E" w:rsidRPr="004F28A8" w:rsidRDefault="00A00F6E" w:rsidP="004F28A8">
      <w:pPr>
        <w:pStyle w:val="Vnbnnidung0"/>
        <w:shd w:val="clear" w:color="auto" w:fill="auto"/>
        <w:spacing w:before="120" w:after="0" w:line="276" w:lineRule="auto"/>
        <w:ind w:firstLine="709"/>
        <w:jc w:val="both"/>
        <w:rPr>
          <w:rFonts w:ascii="Times New Roman" w:hAnsi="Times New Roman" w:cs="Times New Roman"/>
          <w:iCs/>
          <w:position w:val="2"/>
          <w:sz w:val="28"/>
          <w:szCs w:val="28"/>
          <w:lang w:val="vi-VN"/>
        </w:rPr>
      </w:pPr>
      <w:r w:rsidRPr="004F28A8">
        <w:rPr>
          <w:rFonts w:ascii="Times New Roman" w:hAnsi="Times New Roman" w:cs="Times New Roman"/>
          <w:iCs/>
          <w:position w:val="2"/>
          <w:sz w:val="28"/>
          <w:szCs w:val="28"/>
          <w:lang w:val="vi-VN"/>
        </w:rPr>
        <w:t xml:space="preserve">Thực hiện Nghị quyết số 202/2025/QH15 ngày 12/6/2025 của Quốc hội về việc sắp xếp đơn vị hành chính cấp tỉnh, theo đó sáp nhập 02 tỉnh </w:t>
      </w:r>
      <w:r w:rsidRPr="004F28A8">
        <w:rPr>
          <w:rFonts w:ascii="Times New Roman" w:hAnsi="Times New Roman" w:cs="Times New Roman"/>
          <w:iCs/>
          <w:position w:val="2"/>
          <w:sz w:val="28"/>
          <w:szCs w:val="28"/>
        </w:rPr>
        <w:t>Đồ</w:t>
      </w:r>
      <w:r w:rsidR="005F644C">
        <w:rPr>
          <w:rFonts w:ascii="Times New Roman" w:hAnsi="Times New Roman" w:cs="Times New Roman"/>
          <w:iCs/>
          <w:position w:val="2"/>
          <w:sz w:val="28"/>
          <w:szCs w:val="28"/>
        </w:rPr>
        <w:t>ng Nai</w:t>
      </w:r>
      <w:r w:rsidRPr="004F28A8">
        <w:rPr>
          <w:rFonts w:ascii="Times New Roman" w:hAnsi="Times New Roman" w:cs="Times New Roman"/>
          <w:iCs/>
          <w:position w:val="2"/>
          <w:sz w:val="28"/>
          <w:szCs w:val="28"/>
          <w:lang w:val="vi-VN"/>
        </w:rPr>
        <w:t xml:space="preserve"> và tỉnh</w:t>
      </w:r>
      <w:r w:rsidRPr="004F28A8">
        <w:rPr>
          <w:rFonts w:ascii="Times New Roman" w:hAnsi="Times New Roman" w:cs="Times New Roman"/>
          <w:iCs/>
          <w:position w:val="2"/>
          <w:sz w:val="28"/>
          <w:szCs w:val="28"/>
        </w:rPr>
        <w:t xml:space="preserve"> Bình Phước</w:t>
      </w:r>
      <w:r w:rsidRPr="004F28A8">
        <w:rPr>
          <w:rFonts w:ascii="Times New Roman" w:hAnsi="Times New Roman" w:cs="Times New Roman"/>
          <w:iCs/>
          <w:position w:val="2"/>
          <w:sz w:val="28"/>
          <w:szCs w:val="28"/>
          <w:lang w:val="vi-VN"/>
        </w:rPr>
        <w:t xml:space="preserve"> thành tỉnh </w:t>
      </w:r>
      <w:r w:rsidRPr="004F28A8">
        <w:rPr>
          <w:rFonts w:ascii="Times New Roman" w:hAnsi="Times New Roman" w:cs="Times New Roman"/>
          <w:iCs/>
          <w:position w:val="2"/>
          <w:sz w:val="28"/>
          <w:szCs w:val="28"/>
        </w:rPr>
        <w:t>Đồng Nai (nay là thành phố Đồng Nai)</w:t>
      </w:r>
      <w:r w:rsidRPr="004F28A8">
        <w:rPr>
          <w:rFonts w:ascii="Times New Roman" w:hAnsi="Times New Roman" w:cs="Times New Roman"/>
          <w:iCs/>
          <w:position w:val="2"/>
          <w:sz w:val="28"/>
          <w:szCs w:val="28"/>
          <w:lang w:val="vi-VN"/>
        </w:rPr>
        <w:t xml:space="preserve">. Đồng thời, tại khoản 1 Điều 1 Luật Tổ chức chính quyền địa phương </w:t>
      </w:r>
      <w:r w:rsidR="007E27BD">
        <w:rPr>
          <w:rFonts w:ascii="Times New Roman" w:hAnsi="Times New Roman" w:cs="Times New Roman"/>
          <w:iCs/>
          <w:position w:val="2"/>
          <w:sz w:val="28"/>
          <w:szCs w:val="28"/>
        </w:rPr>
        <w:t>số 72/2025/QH15</w:t>
      </w:r>
      <w:r w:rsidRPr="004F28A8">
        <w:rPr>
          <w:rFonts w:ascii="Times New Roman" w:hAnsi="Times New Roman" w:cs="Times New Roman"/>
          <w:iCs/>
          <w:position w:val="2"/>
          <w:sz w:val="28"/>
          <w:szCs w:val="28"/>
          <w:lang w:val="vi-VN"/>
        </w:rPr>
        <w:t xml:space="preserve"> quy định: </w:t>
      </w:r>
      <w:r w:rsidRPr="004F28A8">
        <w:rPr>
          <w:rFonts w:ascii="Times New Roman" w:hAnsi="Times New Roman" w:cs="Times New Roman"/>
          <w:i/>
          <w:position w:val="2"/>
          <w:sz w:val="28"/>
          <w:szCs w:val="28"/>
          <w:lang w:val="vi-VN"/>
        </w:rPr>
        <w:t>“Đơn vị hành chính của nước Cộng hòa xã hội chủ nghĩa Việt Nam được tổ chức thành 02 cấp, gồm có: a) Tỉnh, thành phố trực thuộc trung ương (sau đây gọi chung là cấp tỉnh); b) Xã, phường, đặc khu trực thuộc cấp tỉnh (sau đây gọi chung là cấp xã)”</w:t>
      </w:r>
      <w:r w:rsidRPr="004F28A8">
        <w:rPr>
          <w:rFonts w:ascii="Times New Roman" w:hAnsi="Times New Roman" w:cs="Times New Roman"/>
          <w:iCs/>
          <w:position w:val="2"/>
          <w:sz w:val="28"/>
          <w:szCs w:val="28"/>
          <w:lang w:val="vi-VN"/>
        </w:rPr>
        <w:t xml:space="preserve">. Theo đó, không còn đơn vị hành chính </w:t>
      </w:r>
      <w:r w:rsidRPr="004F28A8">
        <w:rPr>
          <w:rFonts w:ascii="Times New Roman" w:hAnsi="Times New Roman" w:cs="Times New Roman"/>
          <w:iCs/>
          <w:position w:val="2"/>
          <w:sz w:val="28"/>
          <w:szCs w:val="28"/>
        </w:rPr>
        <w:t xml:space="preserve">cấp </w:t>
      </w:r>
      <w:r w:rsidRPr="004F28A8">
        <w:rPr>
          <w:rFonts w:ascii="Times New Roman" w:hAnsi="Times New Roman" w:cs="Times New Roman"/>
          <w:iCs/>
          <w:position w:val="2"/>
          <w:sz w:val="28"/>
          <w:szCs w:val="28"/>
          <w:lang w:val="vi-VN"/>
        </w:rPr>
        <w:t xml:space="preserve">huyện nên cần thiết </w:t>
      </w:r>
      <w:r w:rsidRPr="004F28A8">
        <w:rPr>
          <w:rFonts w:ascii="Times New Roman" w:hAnsi="Times New Roman" w:cs="Times New Roman"/>
          <w:iCs/>
          <w:position w:val="2"/>
          <w:sz w:val="28"/>
          <w:szCs w:val="28"/>
        </w:rPr>
        <w:t xml:space="preserve">phải </w:t>
      </w:r>
      <w:r w:rsidR="00F60E69">
        <w:rPr>
          <w:rFonts w:ascii="Times New Roman" w:hAnsi="Times New Roman" w:cs="Times New Roman"/>
          <w:iCs/>
          <w:position w:val="2"/>
          <w:sz w:val="28"/>
          <w:szCs w:val="28"/>
        </w:rPr>
        <w:t xml:space="preserve">ban hành Nghị quyết mới thay thế </w:t>
      </w:r>
      <w:r w:rsidRPr="004F28A8">
        <w:rPr>
          <w:rFonts w:ascii="Times New Roman" w:hAnsi="Times New Roman" w:cs="Times New Roman"/>
          <w:iCs/>
          <w:position w:val="2"/>
          <w:sz w:val="28"/>
          <w:szCs w:val="28"/>
          <w:lang w:val="vi-VN"/>
        </w:rPr>
        <w:t>Nghị quyết</w:t>
      </w:r>
      <w:r w:rsidR="00F60E69">
        <w:rPr>
          <w:rFonts w:ascii="Times New Roman" w:hAnsi="Times New Roman" w:cs="Times New Roman"/>
          <w:iCs/>
          <w:position w:val="2"/>
          <w:sz w:val="28"/>
          <w:szCs w:val="28"/>
        </w:rPr>
        <w:t xml:space="preserve"> số</w:t>
      </w:r>
      <w:r w:rsidRPr="004F28A8">
        <w:rPr>
          <w:rFonts w:ascii="Times New Roman" w:hAnsi="Times New Roman" w:cs="Times New Roman"/>
          <w:iCs/>
          <w:position w:val="2"/>
          <w:sz w:val="28"/>
          <w:szCs w:val="28"/>
          <w:lang w:val="vi-VN"/>
        </w:rPr>
        <w:t xml:space="preserve"> 13/2023/NQ-HĐND đảm bảo đúng theo quy định của Luật Tổ chức chính quyề</w:t>
      </w:r>
      <w:r w:rsidR="00F60E69">
        <w:rPr>
          <w:rFonts w:ascii="Times New Roman" w:hAnsi="Times New Roman" w:cs="Times New Roman"/>
          <w:iCs/>
          <w:position w:val="2"/>
          <w:sz w:val="28"/>
          <w:szCs w:val="28"/>
          <w:lang w:val="vi-VN"/>
        </w:rPr>
        <w:t>n</w:t>
      </w:r>
      <w:r w:rsidRPr="004F28A8">
        <w:rPr>
          <w:rFonts w:ascii="Times New Roman" w:hAnsi="Times New Roman" w:cs="Times New Roman"/>
          <w:iCs/>
          <w:position w:val="2"/>
          <w:sz w:val="28"/>
          <w:szCs w:val="28"/>
          <w:lang w:val="vi-VN"/>
        </w:rPr>
        <w:t>, phù hợp với</w:t>
      </w:r>
      <w:r w:rsidR="00F60E69">
        <w:rPr>
          <w:rFonts w:ascii="Times New Roman" w:hAnsi="Times New Roman" w:cs="Times New Roman"/>
          <w:iCs/>
          <w:position w:val="2"/>
          <w:sz w:val="28"/>
          <w:szCs w:val="28"/>
        </w:rPr>
        <w:t xml:space="preserve"> văn bản của cấp trên và</w:t>
      </w:r>
      <w:r w:rsidRPr="004F28A8">
        <w:rPr>
          <w:rFonts w:ascii="Times New Roman" w:hAnsi="Times New Roman" w:cs="Times New Roman"/>
          <w:iCs/>
          <w:position w:val="2"/>
          <w:sz w:val="28"/>
          <w:szCs w:val="28"/>
          <w:lang w:val="vi-VN"/>
        </w:rPr>
        <w:t xml:space="preserve"> tình hình thực tiễn </w:t>
      </w:r>
      <w:r w:rsidR="00F60E69">
        <w:rPr>
          <w:rFonts w:ascii="Times New Roman" w:hAnsi="Times New Roman" w:cs="Times New Roman"/>
          <w:iCs/>
          <w:position w:val="2"/>
          <w:sz w:val="28"/>
          <w:szCs w:val="28"/>
        </w:rPr>
        <w:t>địa phương,</w:t>
      </w:r>
      <w:r w:rsidRPr="004F28A8">
        <w:rPr>
          <w:rFonts w:ascii="Times New Roman" w:hAnsi="Times New Roman" w:cs="Times New Roman"/>
          <w:iCs/>
          <w:position w:val="2"/>
          <w:sz w:val="28"/>
          <w:szCs w:val="28"/>
          <w:lang w:val="vi-VN"/>
        </w:rPr>
        <w:t xml:space="preserve"> đảm bảo việc triển khai thực hiện đạt hiệu quả, không để xảy ra tình trạng chồng chéo, mâu thuẫn. </w:t>
      </w:r>
    </w:p>
    <w:p w14:paraId="5FCADD38" w14:textId="62BDF3F6" w:rsidR="00A00F6E" w:rsidRPr="004F28A8" w:rsidRDefault="00A00F6E" w:rsidP="004F28A8">
      <w:pPr>
        <w:adjustRightInd w:val="0"/>
        <w:spacing w:before="120" w:line="276" w:lineRule="auto"/>
        <w:ind w:firstLine="709"/>
        <w:jc w:val="both"/>
        <w:rPr>
          <w:sz w:val="28"/>
          <w:szCs w:val="28"/>
          <w:lang w:val="vi-VN"/>
        </w:rPr>
      </w:pPr>
      <w:r w:rsidRPr="004F28A8">
        <w:rPr>
          <w:sz w:val="28"/>
          <w:szCs w:val="28"/>
          <w:lang w:val="vi-VN" w:eastAsia="vi-VN"/>
        </w:rPr>
        <w:t xml:space="preserve">Hiện nay, </w:t>
      </w:r>
      <w:r w:rsidRPr="004F28A8">
        <w:rPr>
          <w:sz w:val="28"/>
          <w:szCs w:val="28"/>
          <w:lang w:val="en-US" w:eastAsia="vi-VN"/>
        </w:rPr>
        <w:t>sau sáp nhập, thành phố Đồng Nai</w:t>
      </w:r>
      <w:r w:rsidR="00A130A0" w:rsidRPr="004F28A8">
        <w:rPr>
          <w:sz w:val="28"/>
          <w:szCs w:val="28"/>
          <w:lang w:val="en-US" w:eastAsia="vi-VN"/>
        </w:rPr>
        <w:t xml:space="preserve"> có số lượng</w:t>
      </w:r>
      <w:r w:rsidRPr="004F28A8">
        <w:rPr>
          <w:sz w:val="28"/>
          <w:szCs w:val="28"/>
          <w:lang w:val="en-US" w:eastAsia="vi-VN"/>
        </w:rPr>
        <w:t xml:space="preserve"> văn bản cần phải kiểm tra, rà soát, xử lý </w:t>
      </w:r>
      <w:r w:rsidR="00A130A0" w:rsidRPr="004F28A8">
        <w:rPr>
          <w:sz w:val="28"/>
          <w:szCs w:val="28"/>
          <w:lang w:val="en-US" w:eastAsia="vi-VN"/>
        </w:rPr>
        <w:t>với khối lượng lớn (khoảng hơn 1500 văn bản QPPL còn hiệu lực cần xử lý trước ngày 01/3/2027); đồng thời, đang tập trung thực hiện nhiệm vụ T</w:t>
      </w:r>
      <w:r w:rsidR="00ED15DB">
        <w:rPr>
          <w:sz w:val="28"/>
          <w:szCs w:val="28"/>
          <w:lang w:val="en-US" w:eastAsia="vi-VN"/>
        </w:rPr>
        <w:t>ổ</w:t>
      </w:r>
      <w:r w:rsidR="00A130A0" w:rsidRPr="004F28A8">
        <w:rPr>
          <w:sz w:val="28"/>
          <w:szCs w:val="28"/>
          <w:lang w:val="en-US" w:eastAsia="vi-VN"/>
        </w:rPr>
        <w:t>ng rà soát văn bản theo chỉ đạo của Ủy ban Thường vụ Quốc hội</w:t>
      </w:r>
      <w:r w:rsidR="00A130A0" w:rsidRPr="004F28A8">
        <w:rPr>
          <w:rStyle w:val="FootnoteReference"/>
          <w:sz w:val="28"/>
          <w:szCs w:val="28"/>
          <w:lang w:val="en-US" w:eastAsia="vi-VN"/>
        </w:rPr>
        <w:footnoteReference w:id="1"/>
      </w:r>
      <w:r w:rsidRPr="004F28A8">
        <w:rPr>
          <w:bCs/>
          <w:sz w:val="28"/>
          <w:szCs w:val="28"/>
          <w:lang w:val="vi-VN" w:eastAsia="vi-VN"/>
        </w:rPr>
        <w:t>. Trong khi đó, c</w:t>
      </w:r>
      <w:r w:rsidRPr="004F28A8">
        <w:rPr>
          <w:sz w:val="28"/>
          <w:szCs w:val="28"/>
          <w:lang w:val="vi-VN" w:eastAsia="vi-VN"/>
        </w:rPr>
        <w:t xml:space="preserve">ông tác rà soát phải thực hiện </w:t>
      </w:r>
      <w:r w:rsidRPr="004F28A8">
        <w:rPr>
          <w:bCs/>
          <w:sz w:val="28"/>
          <w:szCs w:val="28"/>
          <w:lang w:val="vi-VN" w:eastAsia="vi-VN"/>
        </w:rPr>
        <w:t>thường xuyên, định kỳ và theo chuyên đề</w:t>
      </w:r>
      <w:r w:rsidRPr="004F28A8">
        <w:rPr>
          <w:sz w:val="28"/>
          <w:szCs w:val="28"/>
          <w:lang w:val="vi-VN" w:eastAsia="vi-VN"/>
        </w:rPr>
        <w:t xml:space="preserve">, đòi hỏi nhiều thời gian và nguồn lực hơn so với trước. Việc kiểm tra, rà soát văn bản cần </w:t>
      </w:r>
      <w:r w:rsidRPr="004F28A8">
        <w:rPr>
          <w:bCs/>
          <w:sz w:val="28"/>
          <w:szCs w:val="28"/>
          <w:lang w:val="vi-VN" w:eastAsia="vi-VN"/>
        </w:rPr>
        <w:t>đảm bảo tính hợp hiến, hợp pháp, tính thống nhất của hệ thống pháp luật</w:t>
      </w:r>
      <w:r w:rsidRPr="004F28A8">
        <w:rPr>
          <w:sz w:val="28"/>
          <w:szCs w:val="28"/>
          <w:lang w:val="vi-VN" w:eastAsia="vi-VN"/>
        </w:rPr>
        <w:t xml:space="preserve">, tránh chồng chéo, mâu thuẫn. Công việc này đòi hỏi </w:t>
      </w:r>
      <w:r w:rsidRPr="004F28A8">
        <w:rPr>
          <w:bCs/>
          <w:sz w:val="28"/>
          <w:szCs w:val="28"/>
          <w:lang w:val="vi-VN" w:eastAsia="vi-VN"/>
        </w:rPr>
        <w:t>chuyên môn sâu, nghiên cứu nhiều tài liệu pháp lý</w:t>
      </w:r>
      <w:r w:rsidRPr="004F28A8">
        <w:rPr>
          <w:sz w:val="28"/>
          <w:szCs w:val="28"/>
          <w:lang w:val="vi-VN" w:eastAsia="vi-VN"/>
        </w:rPr>
        <w:t>, do đó cần mức chi phù hợp để bảo đảm chất lượng</w:t>
      </w:r>
      <w:r w:rsidR="000B0887">
        <w:rPr>
          <w:sz w:val="28"/>
          <w:szCs w:val="28"/>
          <w:lang w:val="en-US" w:eastAsia="vi-VN"/>
        </w:rPr>
        <w:t xml:space="preserve"> thực hiện nhiệm vụ trên địa bàn thành phố</w:t>
      </w:r>
      <w:r w:rsidRPr="004F28A8">
        <w:rPr>
          <w:sz w:val="28"/>
          <w:szCs w:val="28"/>
          <w:lang w:val="vi-VN" w:eastAsia="vi-VN"/>
        </w:rPr>
        <w:t>. Qua rà soát, một</w:t>
      </w:r>
      <w:r w:rsidRPr="004F28A8">
        <w:rPr>
          <w:sz w:val="28"/>
          <w:szCs w:val="28"/>
          <w:lang w:val="vi-VN"/>
        </w:rPr>
        <w:t xml:space="preserve"> số mức chi quy định tại Nghị quyết</w:t>
      </w:r>
      <w:r w:rsidR="00F60E69">
        <w:rPr>
          <w:sz w:val="28"/>
          <w:szCs w:val="28"/>
          <w:lang w:val="en-US"/>
        </w:rPr>
        <w:t xml:space="preserve"> số</w:t>
      </w:r>
      <w:r w:rsidRPr="004F28A8">
        <w:rPr>
          <w:sz w:val="28"/>
          <w:szCs w:val="28"/>
          <w:lang w:val="vi-VN"/>
        </w:rPr>
        <w:t xml:space="preserve"> 13/2023/NQ-HĐND có sự chênh lệch, thấp hơn so với mức chi được quy định tại thông tư số 09/2023/TT-BTC, </w:t>
      </w:r>
      <w:r w:rsidR="00A130A0" w:rsidRPr="004F28A8">
        <w:rPr>
          <w:sz w:val="28"/>
          <w:szCs w:val="28"/>
          <w:lang w:val="en-US"/>
        </w:rPr>
        <w:t xml:space="preserve">chưa </w:t>
      </w:r>
      <w:r w:rsidR="00ED15DB">
        <w:rPr>
          <w:sz w:val="28"/>
          <w:szCs w:val="28"/>
          <w:lang w:val="en-US"/>
        </w:rPr>
        <w:t>xác định rõ các</w:t>
      </w:r>
      <w:r w:rsidR="00A130A0" w:rsidRPr="004F28A8">
        <w:rPr>
          <w:sz w:val="28"/>
          <w:szCs w:val="28"/>
          <w:lang w:val="en-US"/>
        </w:rPr>
        <w:t xml:space="preserve"> mức chi ở cấp xã </w:t>
      </w:r>
      <w:r w:rsidR="00ED15DB">
        <w:rPr>
          <w:sz w:val="28"/>
          <w:szCs w:val="28"/>
          <w:lang w:val="en-US"/>
        </w:rPr>
        <w:t>và cấp tỉnh để phù hợp với tính chất, nội dung công việc</w:t>
      </w:r>
      <w:r w:rsidR="000B0887">
        <w:rPr>
          <w:sz w:val="28"/>
          <w:szCs w:val="28"/>
          <w:lang w:val="en-US"/>
        </w:rPr>
        <w:t xml:space="preserve"> của từng cơ quan, đơn vị, địa phương.</w:t>
      </w:r>
      <w:r w:rsidR="007E27BD">
        <w:rPr>
          <w:sz w:val="28"/>
          <w:szCs w:val="28"/>
          <w:lang w:val="en-US"/>
        </w:rPr>
        <w:t xml:space="preserve"> Theo đó, các địa phương chưa nắm rõ định mức chi cho công tác kiểm tra, rà soát văn bản nên đa số không dự toán và chi cho công tác này hàng năm.</w:t>
      </w:r>
    </w:p>
    <w:p w14:paraId="60B73A3F" w14:textId="2AFC6344" w:rsidR="00703D55" w:rsidRPr="004F28A8" w:rsidRDefault="00A00F6E" w:rsidP="004F28A8">
      <w:pPr>
        <w:pStyle w:val="BodyText"/>
        <w:spacing w:after="60" w:line="276" w:lineRule="auto"/>
        <w:ind w:left="0" w:right="-3" w:firstLine="709"/>
        <w:jc w:val="both"/>
        <w:rPr>
          <w:lang w:val="en-US"/>
        </w:rPr>
      </w:pPr>
      <w:r w:rsidRPr="004F28A8">
        <w:rPr>
          <w:lang w:val="vi-VN"/>
        </w:rPr>
        <w:t xml:space="preserve">Ngoài ra, Chính phủ đã ban hành Nghị định số 289/2025/NĐ-CP, trong đó có quy định mức khoán chi đối với kiểm tra rà soát, hợp nhất, hệ thống hóa văn bản quy phạm pháp luật, pháp điển hệ thống quy phạm pháp luật. Theo đó, có một số định mức khoán chi cho công tác kiểm tra, rà soát văn bản trong trường hợp phát sinh nhiệm vụ, hoạt động trong nghiên cứu chiến lược, chính sách, tổ chức </w:t>
      </w:r>
      <w:r w:rsidRPr="004F28A8">
        <w:rPr>
          <w:lang w:val="vi-VN"/>
        </w:rPr>
        <w:lastRenderedPageBreak/>
        <w:t xml:space="preserve">thi hành pháp luật. Dẫn đến việc </w:t>
      </w:r>
      <w:r w:rsidR="00A130A0" w:rsidRPr="004F28A8">
        <w:rPr>
          <w:noProof/>
          <w:lang w:val="vi-VN"/>
        </w:rPr>
        <w:t>q</w:t>
      </w:r>
      <w:r w:rsidRPr="004F28A8">
        <w:rPr>
          <w:noProof/>
          <w:lang w:val="vi-VN"/>
        </w:rPr>
        <w:t>uy</w:t>
      </w:r>
      <w:r w:rsidRPr="004F28A8">
        <w:rPr>
          <w:lang w:val="vi-VN"/>
        </w:rPr>
        <w:t xml:space="preserve"> định mức chi bảo đảm cho công tác kiểm tra, xử lý, rà soát, hệ thống hóa văn bản quy phạm pháp luật theo quy định tại</w:t>
      </w:r>
      <w:r w:rsidRPr="004F28A8">
        <w:rPr>
          <w:b/>
          <w:lang w:val="vi-VN"/>
        </w:rPr>
        <w:t xml:space="preserve"> </w:t>
      </w:r>
      <w:r w:rsidRPr="004F28A8">
        <w:rPr>
          <w:lang w:val="vi-VN"/>
        </w:rPr>
        <w:t xml:space="preserve">Nghị quyết số 13/2023/NQ-HĐND không còn phù hợp. Do đó, để đảm bảo tính thống nhất, đồng bộ </w:t>
      </w:r>
      <w:r w:rsidR="00F60E69">
        <w:rPr>
          <w:lang w:val="vi-VN"/>
        </w:rPr>
        <w:t>của hệ thống pháp luật,</w:t>
      </w:r>
      <w:r w:rsidRPr="004F28A8">
        <w:rPr>
          <w:lang w:val="vi-VN"/>
        </w:rPr>
        <w:t xml:space="preserve"> thực hiện </w:t>
      </w:r>
      <w:r w:rsidR="00F60E69">
        <w:rPr>
          <w:lang w:val="en-US"/>
        </w:rPr>
        <w:t xml:space="preserve">đúng theo </w:t>
      </w:r>
      <w:r w:rsidRPr="004F28A8">
        <w:rPr>
          <w:lang w:val="vi-VN"/>
        </w:rPr>
        <w:t xml:space="preserve">quy định của Thông tư số 09/2023/TT-BTC và Nghị định số 289/2025/NĐ-CP, việc xem xét ban hành </w:t>
      </w:r>
      <w:r w:rsidRPr="004F28A8">
        <w:rPr>
          <w:i/>
          <w:lang w:val="vi-VN"/>
        </w:rPr>
        <w:t xml:space="preserve">“Nghị quyết </w:t>
      </w:r>
      <w:r w:rsidRPr="004F28A8">
        <w:rPr>
          <w:i/>
          <w:noProof/>
          <w:lang w:val="vi-VN"/>
        </w:rPr>
        <w:t>Quy</w:t>
      </w:r>
      <w:r w:rsidRPr="004F28A8">
        <w:rPr>
          <w:i/>
          <w:lang w:val="vi-VN"/>
        </w:rPr>
        <w:t xml:space="preserve"> định mức chi bảo đ</w:t>
      </w:r>
      <w:r w:rsidR="00A130A0" w:rsidRPr="004F28A8">
        <w:rPr>
          <w:i/>
          <w:lang w:val="vi-VN"/>
        </w:rPr>
        <w:t>ảm cho công tác kiểm tra, xử lý</w:t>
      </w:r>
      <w:r w:rsidR="00A130A0" w:rsidRPr="004F28A8">
        <w:rPr>
          <w:i/>
          <w:lang w:val="en-US"/>
        </w:rPr>
        <w:t xml:space="preserve"> và</w:t>
      </w:r>
      <w:r w:rsidRPr="004F28A8">
        <w:rPr>
          <w:i/>
          <w:lang w:val="vi-VN"/>
        </w:rPr>
        <w:t xml:space="preserve"> rà soát, hệ thống hóa văn bản quy phạm pháp luật trên địa bàn </w:t>
      </w:r>
      <w:r w:rsidR="00A130A0" w:rsidRPr="004F28A8">
        <w:rPr>
          <w:i/>
          <w:lang w:val="en-US"/>
        </w:rPr>
        <w:t>thành phố Đồng Nai</w:t>
      </w:r>
      <w:r w:rsidRPr="004F28A8">
        <w:rPr>
          <w:i/>
          <w:iCs/>
          <w:lang w:val="nl-NL"/>
        </w:rPr>
        <w:t>”</w:t>
      </w:r>
      <w:r w:rsidRPr="004F28A8">
        <w:rPr>
          <w:iCs/>
          <w:lang w:val="nl-NL"/>
        </w:rPr>
        <w:t xml:space="preserve"> (thay thế</w:t>
      </w:r>
      <w:r w:rsidRPr="004F28A8">
        <w:rPr>
          <w:lang w:val="vi-VN"/>
        </w:rPr>
        <w:t xml:space="preserve"> Nghị quyết </w:t>
      </w:r>
      <w:r w:rsidR="00F60E69">
        <w:rPr>
          <w:lang w:val="vi-VN"/>
        </w:rPr>
        <w:t>số 13/2023/NQ-HĐND)</w:t>
      </w:r>
      <w:r w:rsidR="00A130A0" w:rsidRPr="004F28A8">
        <w:rPr>
          <w:lang w:val="en-US"/>
        </w:rPr>
        <w:t xml:space="preserve"> </w:t>
      </w:r>
      <w:r w:rsidR="00DB321B" w:rsidRPr="004F28A8">
        <w:rPr>
          <w:bCs/>
          <w:iCs/>
          <w:spacing w:val="-2"/>
        </w:rPr>
        <w:t xml:space="preserve">là </w:t>
      </w:r>
      <w:r w:rsidR="00DB321B" w:rsidRPr="004F28A8">
        <w:t>cần thiết và phù hợp với thẩm quyền theo quy định</w:t>
      </w:r>
      <w:r w:rsidR="00906BFA" w:rsidRPr="004F28A8">
        <w:rPr>
          <w:bCs/>
          <w:lang w:val="en-US"/>
        </w:rPr>
        <w:t>.</w:t>
      </w:r>
    </w:p>
    <w:p w14:paraId="004829ED" w14:textId="7A1B8A20" w:rsidR="005803EE" w:rsidRPr="004F28A8" w:rsidRDefault="00B62424" w:rsidP="004F28A8">
      <w:pPr>
        <w:pStyle w:val="BodyText"/>
        <w:spacing w:after="60" w:line="276" w:lineRule="auto"/>
        <w:ind w:left="0" w:right="-3" w:firstLine="709"/>
        <w:jc w:val="both"/>
        <w:rPr>
          <w:b/>
          <w:bCs/>
          <w:lang w:val="en-US"/>
        </w:rPr>
      </w:pPr>
      <w:r w:rsidRPr="004F28A8">
        <w:rPr>
          <w:lang w:val="en-US"/>
        </w:rPr>
        <w:tab/>
      </w:r>
      <w:r w:rsidR="00D96F6D" w:rsidRPr="004F28A8">
        <w:rPr>
          <w:b/>
          <w:bCs/>
          <w:lang w:val="en-US"/>
        </w:rPr>
        <w:t>II. MỤC ĐÍCH BAN HÀNH, QUAN ĐIỂM XÂY DỰNG DỰ THẢO</w:t>
      </w:r>
      <w:r w:rsidR="00FB0DC5" w:rsidRPr="004F28A8">
        <w:rPr>
          <w:b/>
          <w:bCs/>
          <w:lang w:val="en-US"/>
        </w:rPr>
        <w:t xml:space="preserve"> </w:t>
      </w:r>
      <w:r w:rsidR="007218EA" w:rsidRPr="004F28A8">
        <w:rPr>
          <w:b/>
          <w:bCs/>
          <w:lang w:val="en-US"/>
        </w:rPr>
        <w:t>NGHỊ QUYẾT</w:t>
      </w:r>
    </w:p>
    <w:p w14:paraId="5E009811" w14:textId="5181D548" w:rsidR="00D96F6D" w:rsidRPr="004F28A8" w:rsidRDefault="00D96F6D" w:rsidP="004F28A8">
      <w:pPr>
        <w:pStyle w:val="BodyText"/>
        <w:spacing w:after="60" w:line="276" w:lineRule="auto"/>
        <w:ind w:left="0" w:right="-3" w:firstLine="709"/>
        <w:jc w:val="both"/>
        <w:rPr>
          <w:lang w:val="en-US"/>
        </w:rPr>
      </w:pPr>
      <w:r w:rsidRPr="004F28A8">
        <w:t xml:space="preserve">1. Mục đích </w:t>
      </w:r>
      <w:r w:rsidR="003308FC" w:rsidRPr="004F28A8">
        <w:rPr>
          <w:lang w:val="en-US"/>
        </w:rPr>
        <w:t xml:space="preserve">ban hành </w:t>
      </w:r>
      <w:r w:rsidR="007218EA" w:rsidRPr="004F28A8">
        <w:rPr>
          <w:lang w:val="en-US"/>
        </w:rPr>
        <w:t>Nghị quyết</w:t>
      </w:r>
    </w:p>
    <w:p w14:paraId="7A16FBAF" w14:textId="1D3984C6" w:rsidR="00A130A0" w:rsidRPr="004F28A8" w:rsidRDefault="00A130A0" w:rsidP="004F28A8">
      <w:pPr>
        <w:spacing w:before="120" w:line="276" w:lineRule="auto"/>
        <w:ind w:firstLine="720"/>
        <w:jc w:val="both"/>
        <w:rPr>
          <w:sz w:val="28"/>
          <w:szCs w:val="28"/>
          <w:lang w:val="vi-VN"/>
        </w:rPr>
      </w:pPr>
      <w:r w:rsidRPr="004F28A8">
        <w:rPr>
          <w:sz w:val="28"/>
          <w:szCs w:val="28"/>
          <w:lang w:val="vi-VN"/>
        </w:rPr>
        <w:t xml:space="preserve">Việc xây dựng, ban hành Nghị quyết nhằm mục đích làm căn cứ để lập, phân bổ dự toán và thanh toán, quyết toán kinh phí cho công tác kiểm tra, xử lý, rà soát, hệ thống hóa văn bản quy phạm pháp luật trên địa bàn </w:t>
      </w:r>
      <w:r w:rsidRPr="004F28A8">
        <w:rPr>
          <w:sz w:val="28"/>
          <w:szCs w:val="28"/>
          <w:lang w:val="en-US"/>
        </w:rPr>
        <w:t xml:space="preserve">thành phố </w:t>
      </w:r>
      <w:r w:rsidRPr="004F28A8">
        <w:rPr>
          <w:sz w:val="28"/>
          <w:szCs w:val="28"/>
          <w:lang w:val="vi-VN"/>
        </w:rPr>
        <w:t xml:space="preserve">có sự thống nhất, kịp thời cụ thể hóa quy định của pháp luật. Đồng thời, để hoàn thiện hệ thống pháp luật của </w:t>
      </w:r>
      <w:r w:rsidRPr="004F28A8">
        <w:rPr>
          <w:sz w:val="28"/>
          <w:szCs w:val="28"/>
          <w:lang w:val="en-US"/>
        </w:rPr>
        <w:t xml:space="preserve">thành phố </w:t>
      </w:r>
      <w:r w:rsidRPr="004F28A8">
        <w:rPr>
          <w:sz w:val="28"/>
          <w:szCs w:val="28"/>
          <w:lang w:val="vi-VN"/>
        </w:rPr>
        <w:t>sau sáp nhập.</w:t>
      </w:r>
    </w:p>
    <w:p w14:paraId="4F5FE8CB" w14:textId="09DF2BE4" w:rsidR="00D96F6D" w:rsidRPr="004F28A8" w:rsidRDefault="00D96F6D" w:rsidP="004F28A8">
      <w:pPr>
        <w:pStyle w:val="BodyText"/>
        <w:spacing w:after="60" w:line="276" w:lineRule="auto"/>
        <w:ind w:left="0" w:right="-3" w:firstLine="709"/>
        <w:jc w:val="both"/>
      </w:pPr>
      <w:r w:rsidRPr="004F28A8">
        <w:t xml:space="preserve">2. Quan điểm </w:t>
      </w:r>
      <w:r w:rsidR="003308FC" w:rsidRPr="004F28A8">
        <w:rPr>
          <w:lang w:val="en-US"/>
        </w:rPr>
        <w:t xml:space="preserve">xây dựng dự thảo </w:t>
      </w:r>
      <w:r w:rsidR="007218EA" w:rsidRPr="004F28A8">
        <w:rPr>
          <w:lang w:val="en-US"/>
        </w:rPr>
        <w:t>Nghị quyết</w:t>
      </w:r>
      <w:r w:rsidRPr="004F28A8">
        <w:t xml:space="preserve"> </w:t>
      </w:r>
    </w:p>
    <w:p w14:paraId="2182E493" w14:textId="623BFF93" w:rsidR="00D96F6D" w:rsidRPr="004F28A8" w:rsidRDefault="00D96F6D" w:rsidP="004F28A8">
      <w:pPr>
        <w:pStyle w:val="BodyText"/>
        <w:spacing w:after="60" w:line="276" w:lineRule="auto"/>
        <w:ind w:left="0" w:right="-3" w:firstLine="709"/>
        <w:jc w:val="both"/>
      </w:pPr>
      <w:r w:rsidRPr="004F28A8">
        <w:t xml:space="preserve">Việc ban hành </w:t>
      </w:r>
      <w:r w:rsidR="00A130A0" w:rsidRPr="004F28A8">
        <w:rPr>
          <w:lang w:val="en-US"/>
        </w:rPr>
        <w:t xml:space="preserve">Nghị quyết </w:t>
      </w:r>
      <w:r w:rsidR="00A130A0" w:rsidRPr="004F28A8">
        <w:t xml:space="preserve">quy định mức chi bảo đảm cho công tác kiểm tra, xử lý và rà soát, hệ thống hóa văn bản quy phạm pháp luật </w:t>
      </w:r>
      <w:r w:rsidR="00A130A0" w:rsidRPr="004F28A8">
        <w:rPr>
          <w:lang w:val="en-US"/>
        </w:rPr>
        <w:t>trên địa bàn thành phố Đồng Nai</w:t>
      </w:r>
      <w:r w:rsidR="00A130A0" w:rsidRPr="004F28A8">
        <w:t xml:space="preserve"> </w:t>
      </w:r>
      <w:r w:rsidRPr="004F28A8">
        <w:t xml:space="preserve">được thực hiện đúng thẩm quyền, đảm bảo trình tự, hình thức, thủ tục xây dựng theo quy định của Luật </w:t>
      </w:r>
      <w:r w:rsidR="007218EA" w:rsidRPr="004F28A8">
        <w:rPr>
          <w:lang w:val="en-US"/>
        </w:rPr>
        <w:t>số 67/2025/QH15 được sửa đổi, bổ sung bởi Luật số 87/</w:t>
      </w:r>
      <w:r w:rsidR="001C675B">
        <w:rPr>
          <w:lang w:val="en-US"/>
        </w:rPr>
        <w:t>2</w:t>
      </w:r>
      <w:r w:rsidR="007218EA" w:rsidRPr="004F28A8">
        <w:rPr>
          <w:lang w:val="en-US"/>
        </w:rPr>
        <w:t>025/QH15</w:t>
      </w:r>
      <w:r w:rsidRPr="004F28A8">
        <w:t xml:space="preserve">. </w:t>
      </w:r>
    </w:p>
    <w:p w14:paraId="4688116E" w14:textId="480974E1" w:rsidR="000A2840" w:rsidRPr="004F28A8" w:rsidRDefault="00A130A0" w:rsidP="004F28A8">
      <w:pPr>
        <w:pStyle w:val="BodyText"/>
        <w:spacing w:after="60" w:line="276" w:lineRule="auto"/>
        <w:ind w:left="0" w:right="-3" w:firstLine="709"/>
        <w:jc w:val="both"/>
      </w:pPr>
      <w:r w:rsidRPr="004F28A8">
        <w:t xml:space="preserve">Các nội dung khác liên quan đến </w:t>
      </w:r>
      <w:r w:rsidRPr="004F28A8">
        <w:rPr>
          <w:lang w:val="de-DE"/>
        </w:rPr>
        <w:t xml:space="preserve">mức chi bảo đảm cho </w:t>
      </w:r>
      <w:r w:rsidRPr="004F28A8">
        <w:t xml:space="preserve">công tác kiểm tra, xử lý và rà soát, hệ thống hóa văn bản quy phạm pháp luật không quy định tại Nghị quyết này được thực hiện theo quy định tại </w:t>
      </w:r>
      <w:r w:rsidRPr="004F28A8">
        <w:rPr>
          <w:lang w:val="vi-VN"/>
        </w:rPr>
        <w:t>Nghị định số 289/2025/NĐ-CP của Chính phủ hướng dẫn thi hành Nghị quyết số 197/2025/QH15 ngày 17 tháng 5 năm 2025 của Quốc hội về một số cơ chế, chính sách đặc biệt tạo đột phá trong xây dựng và tổ chức thi hành pháp luật</w:t>
      </w:r>
      <w:r w:rsidRPr="004F28A8">
        <w:t xml:space="preserve"> và Thông tư số </w:t>
      </w:r>
      <w:hyperlink r:id="rId8" w:tgtFrame="_blank" w:tooltip="Thông tư 09/2023/TT-BTC" w:history="1">
        <w:r w:rsidRPr="007B0C0E">
          <w:rPr>
            <w:rStyle w:val="Hyperlink"/>
            <w:color w:val="auto"/>
            <w:u w:val="none"/>
          </w:rPr>
          <w:t>09/2023/TT-BTC</w:t>
        </w:r>
      </w:hyperlink>
      <w:r w:rsidRPr="007B0C0E">
        <w:t> c</w:t>
      </w:r>
      <w:r w:rsidRPr="004F28A8">
        <w:t>ủa Bộ trưởng Bộ Tài chính quy định việc lập dự toán, quản lý, sử dụng và quyết toán kinh phí ngân sách nhà nước bảo đảm cho công tác kiểm tra, xử lý, rà soát, hệ thống hóa văn bản quy phạm pháp luật.</w:t>
      </w:r>
      <w:r w:rsidR="00D96F6D" w:rsidRPr="004F28A8">
        <w:t xml:space="preserve"> </w:t>
      </w:r>
    </w:p>
    <w:p w14:paraId="121912B1" w14:textId="55D4685E" w:rsidR="00BD55DC" w:rsidRPr="004F28A8" w:rsidRDefault="00BD55DC" w:rsidP="004F28A8">
      <w:pPr>
        <w:pStyle w:val="BodyText"/>
        <w:spacing w:after="60" w:line="276" w:lineRule="auto"/>
        <w:ind w:left="0" w:right="-3" w:firstLine="709"/>
        <w:jc w:val="both"/>
        <w:rPr>
          <w:b/>
          <w:bCs/>
          <w:lang w:val="en-US"/>
        </w:rPr>
      </w:pPr>
      <w:r w:rsidRPr="004F28A8">
        <w:rPr>
          <w:b/>
          <w:bCs/>
          <w:lang w:val="en-US"/>
        </w:rPr>
        <w:t>II</w:t>
      </w:r>
      <w:r w:rsidR="00D96F6D" w:rsidRPr="004F28A8">
        <w:rPr>
          <w:b/>
          <w:bCs/>
          <w:lang w:val="en-US"/>
        </w:rPr>
        <w:t>I</w:t>
      </w:r>
      <w:r w:rsidRPr="004F28A8">
        <w:rPr>
          <w:b/>
          <w:bCs/>
          <w:lang w:val="en-US"/>
        </w:rPr>
        <w:t xml:space="preserve">. </w:t>
      </w:r>
      <w:r w:rsidR="00D96F6D" w:rsidRPr="004F28A8">
        <w:rPr>
          <w:b/>
          <w:bCs/>
          <w:lang w:val="en-US"/>
        </w:rPr>
        <w:t>QUÁ TRÌNH XÂY DỰNG</w:t>
      </w:r>
      <w:r w:rsidR="001B0397" w:rsidRPr="004F28A8">
        <w:rPr>
          <w:b/>
          <w:bCs/>
          <w:lang w:val="en-US"/>
        </w:rPr>
        <w:t xml:space="preserve"> DỰ</w:t>
      </w:r>
      <w:r w:rsidR="00D96F6D" w:rsidRPr="004F28A8">
        <w:rPr>
          <w:b/>
          <w:bCs/>
          <w:lang w:val="en-US"/>
        </w:rPr>
        <w:t xml:space="preserve"> THẢO</w:t>
      </w:r>
      <w:r w:rsidR="00FB0DC5" w:rsidRPr="004F28A8">
        <w:rPr>
          <w:b/>
          <w:bCs/>
          <w:lang w:val="en-US"/>
        </w:rPr>
        <w:t xml:space="preserve"> </w:t>
      </w:r>
      <w:r w:rsidR="007218EA" w:rsidRPr="004F28A8">
        <w:rPr>
          <w:b/>
          <w:bCs/>
          <w:lang w:val="en-US"/>
        </w:rPr>
        <w:t>NGHỊ QUYẾT</w:t>
      </w:r>
    </w:p>
    <w:p w14:paraId="3B09050D" w14:textId="577C824A" w:rsidR="003839EE" w:rsidRPr="007E27BD" w:rsidRDefault="003839EE" w:rsidP="004F28A8">
      <w:pPr>
        <w:spacing w:before="60" w:after="60" w:line="276" w:lineRule="auto"/>
        <w:ind w:right="-3" w:firstLine="709"/>
        <w:jc w:val="both"/>
        <w:rPr>
          <w:spacing w:val="-2"/>
          <w:sz w:val="28"/>
          <w:szCs w:val="28"/>
          <w:lang w:val="en-US"/>
        </w:rPr>
      </w:pPr>
      <w:r w:rsidRPr="007E27BD">
        <w:rPr>
          <w:spacing w:val="-2"/>
          <w:sz w:val="28"/>
          <w:szCs w:val="28"/>
          <w:lang w:val="en-US"/>
        </w:rPr>
        <w:t xml:space="preserve">Ngày </w:t>
      </w:r>
      <w:r w:rsidR="006616DA">
        <w:rPr>
          <w:spacing w:val="-2"/>
          <w:sz w:val="28"/>
          <w:szCs w:val="28"/>
          <w:lang w:val="en-US"/>
        </w:rPr>
        <w:t>02</w:t>
      </w:r>
      <w:r w:rsidR="00A130A0" w:rsidRPr="007E27BD">
        <w:rPr>
          <w:spacing w:val="-2"/>
          <w:sz w:val="28"/>
          <w:szCs w:val="28"/>
          <w:lang w:val="en-US"/>
        </w:rPr>
        <w:t>/</w:t>
      </w:r>
      <w:r w:rsidR="006616DA">
        <w:rPr>
          <w:spacing w:val="-2"/>
          <w:sz w:val="28"/>
          <w:szCs w:val="28"/>
          <w:lang w:val="en-US"/>
        </w:rPr>
        <w:t>6</w:t>
      </w:r>
      <w:r w:rsidR="00A130A0" w:rsidRPr="007E27BD">
        <w:rPr>
          <w:spacing w:val="-2"/>
          <w:sz w:val="28"/>
          <w:szCs w:val="28"/>
          <w:lang w:val="en-US"/>
        </w:rPr>
        <w:t>/2026</w:t>
      </w:r>
      <w:r w:rsidRPr="007E27BD">
        <w:rPr>
          <w:spacing w:val="-2"/>
          <w:sz w:val="28"/>
          <w:szCs w:val="28"/>
          <w:lang w:val="en-US"/>
        </w:rPr>
        <w:t xml:space="preserve">, Ủy ban nhân dân </w:t>
      </w:r>
      <w:r w:rsidR="00A130A0" w:rsidRPr="007E27BD">
        <w:rPr>
          <w:spacing w:val="-2"/>
          <w:sz w:val="28"/>
          <w:szCs w:val="28"/>
          <w:lang w:val="en-US"/>
        </w:rPr>
        <w:t>thành phố</w:t>
      </w:r>
      <w:r w:rsidR="00F5712F" w:rsidRPr="007E27BD">
        <w:rPr>
          <w:spacing w:val="-2"/>
          <w:sz w:val="28"/>
          <w:szCs w:val="28"/>
          <w:lang w:val="en-US"/>
        </w:rPr>
        <w:t xml:space="preserve"> Đồng Nai</w:t>
      </w:r>
      <w:r w:rsidR="007A02BE" w:rsidRPr="007E27BD">
        <w:rPr>
          <w:spacing w:val="-2"/>
          <w:sz w:val="28"/>
          <w:szCs w:val="28"/>
          <w:lang w:val="en-US"/>
        </w:rPr>
        <w:t xml:space="preserve"> </w:t>
      </w:r>
      <w:r w:rsidRPr="007E27BD">
        <w:rPr>
          <w:spacing w:val="-2"/>
          <w:sz w:val="28"/>
          <w:szCs w:val="28"/>
          <w:lang w:val="en-US"/>
        </w:rPr>
        <w:t xml:space="preserve">đã có Tờ trình số </w:t>
      </w:r>
      <w:r w:rsidR="006616DA">
        <w:rPr>
          <w:spacing w:val="-2"/>
          <w:sz w:val="28"/>
          <w:szCs w:val="28"/>
          <w:lang w:val="en-US"/>
        </w:rPr>
        <w:t>22/</w:t>
      </w:r>
      <w:r w:rsidR="00727D2D" w:rsidRPr="007E27BD">
        <w:rPr>
          <w:spacing w:val="-2"/>
          <w:sz w:val="28"/>
          <w:szCs w:val="28"/>
          <w:lang w:val="en-US"/>
        </w:rPr>
        <w:t xml:space="preserve">TTr-UBND về việc </w:t>
      </w:r>
      <w:r w:rsidR="004378D8" w:rsidRPr="007E27BD">
        <w:rPr>
          <w:bCs/>
          <w:iCs/>
          <w:spacing w:val="-2"/>
          <w:sz w:val="28"/>
          <w:szCs w:val="28"/>
        </w:rPr>
        <w:t xml:space="preserve">đăng ký xây dựng </w:t>
      </w:r>
      <w:r w:rsidR="004378D8" w:rsidRPr="007E27BD">
        <w:rPr>
          <w:bCs/>
          <w:sz w:val="28"/>
          <w:szCs w:val="28"/>
        </w:rPr>
        <w:t xml:space="preserve">Nghị quyết quy định mức chi bảo đảm cho công tác kiểm tra, xử lý và rà soát, hệ thống hóa văn bản quy phạm pháp luật </w:t>
      </w:r>
      <w:r w:rsidR="004378D8" w:rsidRPr="007E27BD">
        <w:rPr>
          <w:bCs/>
          <w:sz w:val="28"/>
          <w:szCs w:val="28"/>
          <w:lang w:val="en-US"/>
        </w:rPr>
        <w:t>trên địa bàn thành phố Đồng Nai theo trình tự thủ tục rút gọn</w:t>
      </w:r>
      <w:r w:rsidR="00727D2D" w:rsidRPr="007E27BD">
        <w:rPr>
          <w:spacing w:val="-2"/>
          <w:sz w:val="28"/>
          <w:szCs w:val="28"/>
          <w:lang w:val="en-US"/>
        </w:rPr>
        <w:t xml:space="preserve">. Trên cơ sở </w:t>
      </w:r>
      <w:r w:rsidR="006F4466" w:rsidRPr="007E27BD">
        <w:rPr>
          <w:spacing w:val="-2"/>
          <w:sz w:val="28"/>
          <w:szCs w:val="28"/>
          <w:lang w:val="en-US"/>
        </w:rPr>
        <w:t xml:space="preserve">chấp thuận của Thường trực Hội đồng nhân dân </w:t>
      </w:r>
      <w:r w:rsidR="004378D8" w:rsidRPr="007E27BD">
        <w:rPr>
          <w:spacing w:val="-2"/>
          <w:sz w:val="28"/>
          <w:szCs w:val="28"/>
          <w:lang w:val="en-US"/>
        </w:rPr>
        <w:t xml:space="preserve">thành phố tại Công văn số </w:t>
      </w:r>
      <w:r w:rsidR="006616DA">
        <w:rPr>
          <w:spacing w:val="-2"/>
          <w:sz w:val="28"/>
          <w:szCs w:val="28"/>
          <w:lang w:val="en-US"/>
        </w:rPr>
        <w:t>112</w:t>
      </w:r>
      <w:r w:rsidR="004378D8" w:rsidRPr="007E27BD">
        <w:rPr>
          <w:spacing w:val="-2"/>
          <w:sz w:val="28"/>
          <w:szCs w:val="28"/>
          <w:lang w:val="en-US"/>
        </w:rPr>
        <w:t>/HĐND-</w:t>
      </w:r>
      <w:r w:rsidR="004378D8" w:rsidRPr="007E27BD">
        <w:rPr>
          <w:spacing w:val="-2"/>
          <w:sz w:val="28"/>
          <w:szCs w:val="28"/>
          <w:lang w:val="en-US"/>
        </w:rPr>
        <w:lastRenderedPageBreak/>
        <w:t xml:space="preserve">VP ngày </w:t>
      </w:r>
      <w:r w:rsidR="006616DA">
        <w:rPr>
          <w:spacing w:val="-2"/>
          <w:sz w:val="28"/>
          <w:szCs w:val="28"/>
          <w:lang w:val="en-US"/>
        </w:rPr>
        <w:t>04/6</w:t>
      </w:r>
      <w:r w:rsidR="006F4466" w:rsidRPr="007E27BD">
        <w:rPr>
          <w:spacing w:val="-2"/>
          <w:sz w:val="28"/>
          <w:szCs w:val="28"/>
          <w:lang w:val="en-US"/>
        </w:rPr>
        <w:t>/2026</w:t>
      </w:r>
      <w:r w:rsidR="00062763" w:rsidRPr="007E27BD">
        <w:rPr>
          <w:spacing w:val="-2"/>
          <w:sz w:val="28"/>
          <w:szCs w:val="28"/>
          <w:lang w:val="en-US"/>
        </w:rPr>
        <w:t>.</w:t>
      </w:r>
    </w:p>
    <w:p w14:paraId="50048AAD" w14:textId="7DFE9D24" w:rsidR="00D96F6D" w:rsidRPr="007E27BD" w:rsidRDefault="004378D8" w:rsidP="004F28A8">
      <w:pPr>
        <w:spacing w:before="60" w:after="60" w:line="276" w:lineRule="auto"/>
        <w:ind w:right="-3" w:firstLine="709"/>
        <w:jc w:val="both"/>
        <w:rPr>
          <w:spacing w:val="-2"/>
          <w:sz w:val="28"/>
          <w:szCs w:val="28"/>
        </w:rPr>
      </w:pPr>
      <w:r w:rsidRPr="007E27BD">
        <w:rPr>
          <w:spacing w:val="-2"/>
          <w:sz w:val="28"/>
          <w:szCs w:val="28"/>
          <w:lang w:val="en-US"/>
        </w:rPr>
        <w:t>Ngày</w:t>
      </w:r>
      <w:r w:rsidR="007B0C0E" w:rsidRPr="007E27BD">
        <w:rPr>
          <w:spacing w:val="-2"/>
          <w:sz w:val="28"/>
          <w:szCs w:val="28"/>
          <w:lang w:val="en-US"/>
        </w:rPr>
        <w:t xml:space="preserve"> </w:t>
      </w:r>
      <w:r w:rsidR="006616DA">
        <w:rPr>
          <w:spacing w:val="-2"/>
          <w:sz w:val="28"/>
          <w:szCs w:val="28"/>
          <w:lang w:val="en-US"/>
        </w:rPr>
        <w:t>04/6</w:t>
      </w:r>
      <w:r w:rsidRPr="007E27BD">
        <w:rPr>
          <w:spacing w:val="-2"/>
          <w:sz w:val="28"/>
          <w:szCs w:val="28"/>
          <w:lang w:val="en-US"/>
        </w:rPr>
        <w:t>/2026</w:t>
      </w:r>
      <w:r w:rsidR="00FA7EC7" w:rsidRPr="007E27BD">
        <w:rPr>
          <w:spacing w:val="-2"/>
          <w:sz w:val="28"/>
          <w:szCs w:val="28"/>
          <w:lang w:val="en-US"/>
        </w:rPr>
        <w:t xml:space="preserve">, </w:t>
      </w:r>
      <w:r w:rsidR="00062763" w:rsidRPr="007E27BD">
        <w:rPr>
          <w:spacing w:val="-2"/>
          <w:sz w:val="28"/>
          <w:szCs w:val="28"/>
          <w:lang w:val="en-US"/>
        </w:rPr>
        <w:t xml:space="preserve">Chủ tịch Ủy ban nhân dân </w:t>
      </w:r>
      <w:r w:rsidRPr="007E27BD">
        <w:rPr>
          <w:spacing w:val="-2"/>
          <w:sz w:val="28"/>
          <w:szCs w:val="28"/>
          <w:lang w:val="en-US"/>
        </w:rPr>
        <w:t>thành phố</w:t>
      </w:r>
      <w:r w:rsidR="00062763" w:rsidRPr="007E27BD">
        <w:rPr>
          <w:spacing w:val="-2"/>
          <w:sz w:val="28"/>
          <w:szCs w:val="28"/>
          <w:lang w:val="en-US"/>
        </w:rPr>
        <w:t xml:space="preserve"> đã ban hành </w:t>
      </w:r>
      <w:r w:rsidR="007E27BD" w:rsidRPr="007E27BD">
        <w:rPr>
          <w:sz w:val="28"/>
          <w:szCs w:val="28"/>
          <w:lang w:val="en-US"/>
        </w:rPr>
        <w:t xml:space="preserve">Công văn </w:t>
      </w:r>
      <w:r w:rsidR="00062763" w:rsidRPr="007E27BD">
        <w:rPr>
          <w:spacing w:val="-2"/>
          <w:sz w:val="28"/>
          <w:szCs w:val="28"/>
          <w:lang w:val="en-US"/>
        </w:rPr>
        <w:t>số</w:t>
      </w:r>
      <w:r w:rsidR="00D96F6D" w:rsidRPr="007E27BD">
        <w:rPr>
          <w:spacing w:val="-2"/>
          <w:sz w:val="28"/>
          <w:szCs w:val="28"/>
        </w:rPr>
        <w:t xml:space="preserve"> </w:t>
      </w:r>
      <w:r w:rsidR="00D2278B">
        <w:rPr>
          <w:spacing w:val="-2"/>
          <w:sz w:val="28"/>
          <w:szCs w:val="28"/>
          <w:lang w:val="en-US"/>
        </w:rPr>
        <w:t>2321</w:t>
      </w:r>
      <w:r w:rsidR="00D96F6D" w:rsidRPr="007E27BD">
        <w:rPr>
          <w:spacing w:val="-2"/>
          <w:sz w:val="28"/>
          <w:szCs w:val="28"/>
        </w:rPr>
        <w:t xml:space="preserve">/UBND-NC </w:t>
      </w:r>
      <w:r w:rsidR="00D238BD" w:rsidRPr="007E27BD">
        <w:rPr>
          <w:spacing w:val="-2"/>
          <w:sz w:val="28"/>
          <w:szCs w:val="28"/>
          <w:lang w:val="en-US"/>
        </w:rPr>
        <w:t>g</w:t>
      </w:r>
      <w:r w:rsidR="00264D13" w:rsidRPr="007E27BD">
        <w:rPr>
          <w:spacing w:val="-2"/>
          <w:sz w:val="28"/>
          <w:szCs w:val="28"/>
        </w:rPr>
        <w:t xml:space="preserve">iao Sở Tư pháp chủ trì, phối hợp chặt chẽ </w:t>
      </w:r>
      <w:r w:rsidR="00795D50">
        <w:rPr>
          <w:spacing w:val="-2"/>
          <w:sz w:val="28"/>
          <w:szCs w:val="28"/>
          <w:lang w:val="en-US"/>
        </w:rPr>
        <w:t xml:space="preserve">với </w:t>
      </w:r>
      <w:r w:rsidR="00264D13" w:rsidRPr="007E27BD">
        <w:rPr>
          <w:spacing w:val="-2"/>
          <w:sz w:val="28"/>
          <w:szCs w:val="28"/>
        </w:rPr>
        <w:t>các cơ quan liên quan căn cứ</w:t>
      </w:r>
      <w:r w:rsidR="00264D13" w:rsidRPr="007E27BD">
        <w:rPr>
          <w:spacing w:val="-2"/>
          <w:sz w:val="28"/>
          <w:szCs w:val="28"/>
          <w:lang w:val="en-US"/>
        </w:rPr>
        <w:t xml:space="preserve"> </w:t>
      </w:r>
      <w:r w:rsidR="00264D13" w:rsidRPr="007E27BD">
        <w:rPr>
          <w:spacing w:val="-2"/>
          <w:sz w:val="28"/>
          <w:szCs w:val="28"/>
        </w:rPr>
        <w:t>quy định Luật Ban hành văn bản quy phạm pháp luật, tham mưu xây dựng dự thảo</w:t>
      </w:r>
      <w:r w:rsidR="00264D13" w:rsidRPr="007E27BD">
        <w:rPr>
          <w:spacing w:val="-2"/>
          <w:sz w:val="28"/>
          <w:szCs w:val="28"/>
          <w:lang w:val="en-US"/>
        </w:rPr>
        <w:t xml:space="preserve"> </w:t>
      </w:r>
      <w:r w:rsidR="00264D13" w:rsidRPr="007E27BD">
        <w:rPr>
          <w:spacing w:val="-2"/>
          <w:sz w:val="28"/>
          <w:szCs w:val="28"/>
        </w:rPr>
        <w:t xml:space="preserve">Nghị quyết </w:t>
      </w:r>
      <w:r w:rsidRPr="007E27BD">
        <w:rPr>
          <w:bCs/>
          <w:sz w:val="28"/>
          <w:szCs w:val="28"/>
        </w:rPr>
        <w:t xml:space="preserve">quy định mức chi bảo đảm cho công tác kiểm tra, xử lý và rà soát, hệ thống hóa văn bản quy phạm pháp luật </w:t>
      </w:r>
      <w:r w:rsidRPr="007E27BD">
        <w:rPr>
          <w:bCs/>
          <w:sz w:val="28"/>
          <w:szCs w:val="28"/>
          <w:lang w:val="en-US"/>
        </w:rPr>
        <w:t>trên địa bàn thành phố Đồng Nai</w:t>
      </w:r>
      <w:r w:rsidR="00D96F6D" w:rsidRPr="007E27BD">
        <w:rPr>
          <w:spacing w:val="-2"/>
          <w:sz w:val="28"/>
          <w:szCs w:val="28"/>
        </w:rPr>
        <w:t xml:space="preserve">. </w:t>
      </w:r>
    </w:p>
    <w:p w14:paraId="582CD334" w14:textId="77777777" w:rsidR="00581991" w:rsidRPr="007E27BD" w:rsidRDefault="00581991" w:rsidP="00581991">
      <w:pPr>
        <w:pStyle w:val="BodyText"/>
        <w:spacing w:after="60" w:line="276" w:lineRule="auto"/>
        <w:ind w:left="0" w:right="-3" w:firstLine="709"/>
        <w:jc w:val="both"/>
        <w:rPr>
          <w:spacing w:val="-2"/>
          <w:lang w:val="en-US"/>
        </w:rPr>
      </w:pPr>
      <w:r w:rsidRPr="007E27BD">
        <w:rPr>
          <w:lang w:val="en-US"/>
        </w:rPr>
        <w:t xml:space="preserve">Thực hiện nhiệm vụ được giao, Sở Tư pháp đã có Công văn số </w:t>
      </w:r>
      <w:r>
        <w:rPr>
          <w:lang w:val="en-US"/>
        </w:rPr>
        <w:t>903/STP-KT&amp;THPL</w:t>
      </w:r>
      <w:r w:rsidRPr="007E27BD">
        <w:rPr>
          <w:lang w:val="en-US"/>
        </w:rPr>
        <w:t xml:space="preserve"> ngày </w:t>
      </w:r>
      <w:r>
        <w:rPr>
          <w:lang w:val="en-US"/>
        </w:rPr>
        <w:t>4</w:t>
      </w:r>
      <w:r w:rsidRPr="007E27BD">
        <w:rPr>
          <w:lang w:val="en-US"/>
        </w:rPr>
        <w:t>/6/2026 đề nghị các Ban của Hội đồng nhân dân tỉnh, các Sở, ban, ngành, Ủy ban nhân dân các phường xã tham gia đóng góp ý kiến đối với hồ sơ dự thảo Nghị quyết</w:t>
      </w:r>
      <w:r>
        <w:rPr>
          <w:lang w:val="en-US"/>
        </w:rPr>
        <w:t xml:space="preserve">; </w:t>
      </w:r>
      <w:r w:rsidRPr="00914E9C">
        <w:rPr>
          <w:lang w:val="en-US"/>
        </w:rPr>
        <w:t xml:space="preserve">Công văn số 906/STP-KT&amp;THPL gửi </w:t>
      </w:r>
      <w:r>
        <w:rPr>
          <w:lang w:val="en-US"/>
        </w:rPr>
        <w:t>Ủy</w:t>
      </w:r>
      <w:r w:rsidRPr="00914E9C">
        <w:rPr>
          <w:lang w:val="en-US"/>
        </w:rPr>
        <w:t xml:space="preserve"> ban Mặt trận Tổ quốc Việt Nam thành phố về việc </w:t>
      </w:r>
      <w:r w:rsidRPr="00914E9C">
        <w:t>lấy ý kiến góp ý và phản biện hồ sơ dự thảo Nghị quyết</w:t>
      </w:r>
      <w:r>
        <w:rPr>
          <w:lang w:val="en-US"/>
        </w:rPr>
        <w:t>.</w:t>
      </w:r>
      <w:r w:rsidRPr="007E27BD">
        <w:rPr>
          <w:lang w:val="en-US"/>
        </w:rPr>
        <w:t xml:space="preserve"> Hết thời hạn lấy ý kiến, đã có </w:t>
      </w:r>
      <w:r>
        <w:rPr>
          <w:lang w:val="en-US"/>
        </w:rPr>
        <w:t>33</w:t>
      </w:r>
      <w:r w:rsidRPr="007E27BD">
        <w:rPr>
          <w:lang w:val="en-US"/>
        </w:rPr>
        <w:t xml:space="preserve"> ý kiến, góp ý của các cơ quan, đơn vị, địa phương gửi về Sở Tư pháp (</w:t>
      </w:r>
      <w:r>
        <w:rPr>
          <w:lang w:val="en-US"/>
        </w:rPr>
        <w:t>30</w:t>
      </w:r>
      <w:r w:rsidRPr="007E27BD">
        <w:rPr>
          <w:lang w:val="en-US"/>
        </w:rPr>
        <w:t xml:space="preserve"> ý kiến thống nhất, </w:t>
      </w:r>
      <w:r>
        <w:rPr>
          <w:lang w:val="en-US"/>
        </w:rPr>
        <w:t>03</w:t>
      </w:r>
      <w:r w:rsidRPr="007E27BD">
        <w:rPr>
          <w:lang w:val="en-US"/>
        </w:rPr>
        <w:t xml:space="preserve"> ý kiến góp ý). </w:t>
      </w:r>
    </w:p>
    <w:p w14:paraId="0C4E47AE" w14:textId="2FE027FE" w:rsidR="00E409E4" w:rsidRPr="007E27BD" w:rsidRDefault="00A753E4" w:rsidP="004F28A8">
      <w:pPr>
        <w:pStyle w:val="BodyText"/>
        <w:spacing w:after="60" w:line="276" w:lineRule="auto"/>
        <w:ind w:left="0" w:right="-3" w:firstLine="709"/>
        <w:jc w:val="both"/>
        <w:rPr>
          <w:lang w:val="en-US"/>
        </w:rPr>
      </w:pPr>
      <w:r w:rsidRPr="007E27BD">
        <w:rPr>
          <w:lang w:val="en-US"/>
        </w:rPr>
        <w:t xml:space="preserve">Nội dung dự thảo Nghị quyết đã được </w:t>
      </w:r>
      <w:r w:rsidR="00E409E4" w:rsidRPr="007E27BD">
        <w:rPr>
          <w:lang w:val="en-US"/>
        </w:rPr>
        <w:t xml:space="preserve">Sở Tư pháp </w:t>
      </w:r>
      <w:r w:rsidRPr="007E27BD">
        <w:rPr>
          <w:lang w:val="en-US"/>
        </w:rPr>
        <w:t>tổ chức lấy ý kiến Hội đồng thẩm định văn bản quy phạm pháp luật tại</w:t>
      </w:r>
      <w:r w:rsidR="00E409E4" w:rsidRPr="007E27BD">
        <w:rPr>
          <w:lang w:val="en-US"/>
        </w:rPr>
        <w:t xml:space="preserve"> </w:t>
      </w:r>
      <w:r w:rsidR="007E27BD" w:rsidRPr="007E27BD">
        <w:rPr>
          <w:lang w:val="en-US"/>
        </w:rPr>
        <w:t>Công văn</w:t>
      </w:r>
      <w:r w:rsidR="00E409E4" w:rsidRPr="007E27BD">
        <w:rPr>
          <w:lang w:val="en-US"/>
        </w:rPr>
        <w:t xml:space="preserve"> số </w:t>
      </w:r>
      <w:r w:rsidR="00581991">
        <w:rPr>
          <w:lang w:val="en-US"/>
        </w:rPr>
        <w:t>989</w:t>
      </w:r>
      <w:r w:rsidR="002B6CD1" w:rsidRPr="007E27BD">
        <w:t>/STP-</w:t>
      </w:r>
      <w:r w:rsidR="006E68F8" w:rsidRPr="007E27BD">
        <w:rPr>
          <w:lang w:val="en-US"/>
        </w:rPr>
        <w:t>XDPBPL</w:t>
      </w:r>
      <w:r w:rsidRPr="007E27BD">
        <w:rPr>
          <w:lang w:val="en-US"/>
        </w:rPr>
        <w:t xml:space="preserve"> ngày </w:t>
      </w:r>
      <w:r w:rsidR="00581991">
        <w:rPr>
          <w:lang w:val="en-US"/>
        </w:rPr>
        <w:t>08</w:t>
      </w:r>
      <w:r w:rsidR="004378D8" w:rsidRPr="007E27BD">
        <w:rPr>
          <w:lang w:val="en-US"/>
        </w:rPr>
        <w:t>/6</w:t>
      </w:r>
      <w:r w:rsidR="00842E9D" w:rsidRPr="007E27BD">
        <w:rPr>
          <w:lang w:val="en-US"/>
        </w:rPr>
        <w:t>/</w:t>
      </w:r>
      <w:r w:rsidRPr="007E27BD">
        <w:rPr>
          <w:lang w:val="en-US"/>
        </w:rPr>
        <w:t>2026</w:t>
      </w:r>
      <w:r w:rsidR="001B5DCF" w:rsidRPr="007E27BD">
        <w:rPr>
          <w:lang w:val="en-US"/>
        </w:rPr>
        <w:t xml:space="preserve"> và được thẩm định tại</w:t>
      </w:r>
      <w:r w:rsidR="00F846B0" w:rsidRPr="007E27BD">
        <w:rPr>
          <w:lang w:val="en-US"/>
        </w:rPr>
        <w:t xml:space="preserve"> Báo cáo thẩm định số </w:t>
      </w:r>
      <w:r w:rsidR="0001173F">
        <w:rPr>
          <w:lang w:val="en-US"/>
        </w:rPr>
        <w:t>133</w:t>
      </w:r>
      <w:r w:rsidR="00F846B0" w:rsidRPr="007E27BD">
        <w:rPr>
          <w:lang w:val="en-US"/>
        </w:rPr>
        <w:t>/BC-HĐTĐVBQPPL</w:t>
      </w:r>
      <w:r w:rsidR="009D1C4C" w:rsidRPr="007E27BD">
        <w:rPr>
          <w:lang w:val="en-US"/>
        </w:rPr>
        <w:t xml:space="preserve"> ngày </w:t>
      </w:r>
      <w:r w:rsidR="0001173F">
        <w:rPr>
          <w:lang w:val="en-US"/>
        </w:rPr>
        <w:t>15</w:t>
      </w:r>
      <w:r w:rsidR="004378D8" w:rsidRPr="007E27BD">
        <w:rPr>
          <w:lang w:val="en-US"/>
        </w:rPr>
        <w:t>/6</w:t>
      </w:r>
      <w:r w:rsidR="009D1C4C" w:rsidRPr="007E27BD">
        <w:rPr>
          <w:lang w:val="en-US"/>
        </w:rPr>
        <w:t>/2026</w:t>
      </w:r>
      <w:r w:rsidR="00F846B0" w:rsidRPr="007E27BD">
        <w:rPr>
          <w:lang w:val="en-US"/>
        </w:rPr>
        <w:t>.</w:t>
      </w:r>
    </w:p>
    <w:p w14:paraId="5D2055CE" w14:textId="6E6A0597" w:rsidR="00F846B0" w:rsidRPr="007E27BD" w:rsidRDefault="00DE0803" w:rsidP="004F28A8">
      <w:pPr>
        <w:spacing w:before="60" w:after="60" w:line="276" w:lineRule="auto"/>
        <w:ind w:right="-3" w:firstLine="709"/>
        <w:jc w:val="both"/>
        <w:rPr>
          <w:sz w:val="28"/>
          <w:szCs w:val="28"/>
          <w:lang w:val="en-US"/>
        </w:rPr>
      </w:pPr>
      <w:r w:rsidRPr="007E27BD">
        <w:rPr>
          <w:sz w:val="28"/>
          <w:szCs w:val="28"/>
          <w:lang w:val="en-US"/>
        </w:rPr>
        <w:t xml:space="preserve">Căn cứ hồ sơ dự thảo kèm theo Tờ trình số …/TTr-STP ngày </w:t>
      </w:r>
      <w:r w:rsidR="0001173F">
        <w:rPr>
          <w:sz w:val="28"/>
          <w:szCs w:val="28"/>
          <w:lang w:val="en-US"/>
        </w:rPr>
        <w:t>15</w:t>
      </w:r>
      <w:r w:rsidRPr="007E27BD">
        <w:rPr>
          <w:sz w:val="28"/>
          <w:szCs w:val="28"/>
          <w:lang w:val="en-US"/>
        </w:rPr>
        <w:t>/</w:t>
      </w:r>
      <w:r w:rsidR="0001173F">
        <w:rPr>
          <w:sz w:val="28"/>
          <w:szCs w:val="28"/>
          <w:lang w:val="en-US"/>
        </w:rPr>
        <w:t>6</w:t>
      </w:r>
      <w:r w:rsidRPr="007E27BD">
        <w:rPr>
          <w:sz w:val="28"/>
          <w:szCs w:val="28"/>
          <w:lang w:val="en-US"/>
        </w:rPr>
        <w:t>/2026 của Sở Tư phá</w:t>
      </w:r>
      <w:r w:rsidR="00B438D6" w:rsidRPr="007E27BD">
        <w:rPr>
          <w:sz w:val="28"/>
          <w:szCs w:val="28"/>
          <w:lang w:val="en-US"/>
        </w:rPr>
        <w:t>p</w:t>
      </w:r>
      <w:r w:rsidRPr="007E27BD">
        <w:rPr>
          <w:sz w:val="28"/>
          <w:szCs w:val="28"/>
          <w:lang w:val="en-US"/>
        </w:rPr>
        <w:t xml:space="preserve">, Văn phòng Ủy ban nhân dân </w:t>
      </w:r>
      <w:r w:rsidR="00A847E8" w:rsidRPr="007E27BD">
        <w:rPr>
          <w:sz w:val="28"/>
          <w:szCs w:val="28"/>
          <w:lang w:val="en-US"/>
        </w:rPr>
        <w:t>thành phố</w:t>
      </w:r>
      <w:r w:rsidRPr="007E27BD">
        <w:rPr>
          <w:sz w:val="28"/>
          <w:szCs w:val="28"/>
          <w:lang w:val="en-US"/>
        </w:rPr>
        <w:t xml:space="preserve"> đã tổ chức lấy ý kiến thành viên Ủy ban nhân dân </w:t>
      </w:r>
      <w:r w:rsidR="00A847E8" w:rsidRPr="007E27BD">
        <w:rPr>
          <w:sz w:val="28"/>
          <w:szCs w:val="28"/>
          <w:lang w:val="en-US"/>
        </w:rPr>
        <w:t>thành phố</w:t>
      </w:r>
      <w:r w:rsidRPr="007E27BD">
        <w:rPr>
          <w:sz w:val="28"/>
          <w:szCs w:val="28"/>
          <w:lang w:val="en-US"/>
        </w:rPr>
        <w:t xml:space="preserve"> tại </w:t>
      </w:r>
      <w:r w:rsidR="007E27BD" w:rsidRPr="007E27BD">
        <w:rPr>
          <w:sz w:val="28"/>
          <w:szCs w:val="28"/>
          <w:lang w:val="en-US"/>
        </w:rPr>
        <w:t xml:space="preserve">Công văn </w:t>
      </w:r>
      <w:r w:rsidRPr="007E27BD">
        <w:rPr>
          <w:sz w:val="28"/>
          <w:szCs w:val="28"/>
          <w:lang w:val="en-US"/>
        </w:rPr>
        <w:t xml:space="preserve">số …/… ngày …/…/2026. Trên cơ sở ý kiến của thành viên Ủy ban nhân dân </w:t>
      </w:r>
      <w:r w:rsidR="00A847E8" w:rsidRPr="007E27BD">
        <w:rPr>
          <w:sz w:val="28"/>
          <w:szCs w:val="28"/>
          <w:lang w:val="en-US"/>
        </w:rPr>
        <w:t>thành phố</w:t>
      </w:r>
      <w:r w:rsidRPr="007E27BD">
        <w:rPr>
          <w:sz w:val="28"/>
          <w:szCs w:val="28"/>
          <w:lang w:val="en-US"/>
        </w:rPr>
        <w:t xml:space="preserve">, Văn phòng Ủy ban nhân dân </w:t>
      </w:r>
      <w:r w:rsidR="00A847E8" w:rsidRPr="007E27BD">
        <w:rPr>
          <w:sz w:val="28"/>
          <w:szCs w:val="28"/>
          <w:lang w:val="en-US"/>
        </w:rPr>
        <w:t>thành phố</w:t>
      </w:r>
      <w:r w:rsidRPr="007E27BD">
        <w:rPr>
          <w:sz w:val="28"/>
          <w:szCs w:val="28"/>
          <w:lang w:val="en-US"/>
        </w:rPr>
        <w:t xml:space="preserve"> đã phối hợp</w:t>
      </w:r>
      <w:r w:rsidR="00795D50">
        <w:rPr>
          <w:sz w:val="28"/>
          <w:szCs w:val="28"/>
          <w:lang w:val="en-US"/>
        </w:rPr>
        <w:t xml:space="preserve"> với</w:t>
      </w:r>
      <w:r w:rsidRPr="007E27BD">
        <w:rPr>
          <w:sz w:val="28"/>
          <w:szCs w:val="28"/>
          <w:lang w:val="en-US"/>
        </w:rPr>
        <w:t xml:space="preserve"> Sở Tư pháp chỉnh lý, hoàn thiện dự thảo</w:t>
      </w:r>
      <w:r w:rsidR="00F846B0" w:rsidRPr="007E27BD">
        <w:rPr>
          <w:sz w:val="28"/>
          <w:szCs w:val="28"/>
        </w:rPr>
        <w:t>.</w:t>
      </w:r>
    </w:p>
    <w:p w14:paraId="26F02470" w14:textId="2AD736FF" w:rsidR="00DE0803" w:rsidRPr="007E27BD" w:rsidRDefault="00DE0803" w:rsidP="004F28A8">
      <w:pPr>
        <w:spacing w:before="60" w:after="60" w:line="276" w:lineRule="auto"/>
        <w:ind w:right="-3" w:firstLine="709"/>
        <w:jc w:val="both"/>
        <w:rPr>
          <w:sz w:val="28"/>
          <w:szCs w:val="28"/>
          <w:lang w:val="en-US"/>
        </w:rPr>
      </w:pPr>
      <w:r w:rsidRPr="007E27BD">
        <w:rPr>
          <w:sz w:val="28"/>
          <w:szCs w:val="28"/>
          <w:lang w:val="en-US"/>
        </w:rPr>
        <w:t>Đến nay, hồ sơ dự thảo Nghị quyết đã đ</w:t>
      </w:r>
      <w:r w:rsidR="004378D8" w:rsidRPr="007E27BD">
        <w:rPr>
          <w:sz w:val="28"/>
          <w:szCs w:val="28"/>
          <w:lang w:val="en-US"/>
        </w:rPr>
        <w:t>ảm bảo thực hiện đầy đủ trình tự</w:t>
      </w:r>
      <w:r w:rsidRPr="007E27BD">
        <w:rPr>
          <w:sz w:val="28"/>
          <w:szCs w:val="28"/>
          <w:lang w:val="en-US"/>
        </w:rPr>
        <w:t>, thủ tục ban hành văn bản quy phạm pháp luật</w:t>
      </w:r>
      <w:r w:rsidR="004378D8" w:rsidRPr="007E27BD">
        <w:rPr>
          <w:sz w:val="28"/>
          <w:szCs w:val="28"/>
          <w:lang w:val="en-US"/>
        </w:rPr>
        <w:t xml:space="preserve"> theo quy định</w:t>
      </w:r>
      <w:r w:rsidRPr="007E27BD">
        <w:rPr>
          <w:sz w:val="28"/>
          <w:szCs w:val="28"/>
          <w:lang w:val="en-US"/>
        </w:rPr>
        <w:t>.</w:t>
      </w:r>
    </w:p>
    <w:p w14:paraId="49B57031" w14:textId="781D3EE4" w:rsidR="00E409E4" w:rsidRPr="007E27BD" w:rsidRDefault="00E409E4" w:rsidP="004F28A8">
      <w:pPr>
        <w:spacing w:before="60" w:after="60" w:line="276" w:lineRule="auto"/>
        <w:ind w:right="-3" w:firstLine="709"/>
        <w:rPr>
          <w:b/>
          <w:spacing w:val="-6"/>
          <w:sz w:val="28"/>
          <w:szCs w:val="28"/>
        </w:rPr>
      </w:pPr>
      <w:r w:rsidRPr="007E27BD">
        <w:rPr>
          <w:b/>
          <w:spacing w:val="-6"/>
          <w:sz w:val="28"/>
          <w:szCs w:val="28"/>
          <w:lang w:val="en-US"/>
        </w:rPr>
        <w:t>I</w:t>
      </w:r>
      <w:r w:rsidR="001B0397" w:rsidRPr="007E27BD">
        <w:rPr>
          <w:b/>
          <w:spacing w:val="-6"/>
          <w:sz w:val="28"/>
          <w:szCs w:val="28"/>
          <w:lang w:val="en-US"/>
        </w:rPr>
        <w:t>V</w:t>
      </w:r>
      <w:r w:rsidRPr="007E27BD">
        <w:rPr>
          <w:b/>
          <w:spacing w:val="-6"/>
          <w:sz w:val="28"/>
          <w:szCs w:val="28"/>
          <w:lang w:val="en-US"/>
        </w:rPr>
        <w:t xml:space="preserve">. BỐ CỤC VÀ NỘI DUNG </w:t>
      </w:r>
      <w:r w:rsidR="005E4385" w:rsidRPr="007E27BD">
        <w:rPr>
          <w:b/>
          <w:spacing w:val="-6"/>
          <w:sz w:val="28"/>
          <w:szCs w:val="28"/>
          <w:lang w:val="en-US"/>
        </w:rPr>
        <w:t>CƠ BẢN CỦA DỰ THẢO</w:t>
      </w:r>
      <w:r w:rsidR="00FB0DC5" w:rsidRPr="007E27BD">
        <w:rPr>
          <w:b/>
          <w:spacing w:val="-6"/>
          <w:sz w:val="28"/>
          <w:szCs w:val="28"/>
          <w:lang w:val="en-US"/>
        </w:rPr>
        <w:t xml:space="preserve"> </w:t>
      </w:r>
      <w:r w:rsidR="008B0461" w:rsidRPr="007E27BD">
        <w:rPr>
          <w:b/>
          <w:spacing w:val="-6"/>
          <w:sz w:val="28"/>
          <w:szCs w:val="28"/>
          <w:lang w:val="en-US"/>
        </w:rPr>
        <w:t>NGHỊ QUYẾT</w:t>
      </w:r>
    </w:p>
    <w:p w14:paraId="509DEDC7" w14:textId="77777777" w:rsidR="00E409E4" w:rsidRPr="007E27BD" w:rsidRDefault="00E409E4" w:rsidP="004F28A8">
      <w:pPr>
        <w:tabs>
          <w:tab w:val="left" w:pos="989"/>
        </w:tabs>
        <w:spacing w:before="60" w:after="60" w:line="276" w:lineRule="auto"/>
        <w:ind w:right="-3" w:firstLine="709"/>
        <w:rPr>
          <w:bCs/>
          <w:sz w:val="28"/>
          <w:szCs w:val="28"/>
          <w:lang w:val="en-US"/>
        </w:rPr>
      </w:pPr>
      <w:r w:rsidRPr="007E27BD">
        <w:rPr>
          <w:bCs/>
          <w:sz w:val="28"/>
          <w:szCs w:val="28"/>
          <w:lang w:val="en-US"/>
        </w:rPr>
        <w:t>1. Phạm vi điều chỉnh, đối tượng áp dụng</w:t>
      </w:r>
    </w:p>
    <w:p w14:paraId="65FE9E8E" w14:textId="27E44DA3" w:rsidR="004378D8" w:rsidRPr="007E27BD" w:rsidRDefault="004378D8" w:rsidP="004F28A8">
      <w:pPr>
        <w:adjustRightInd w:val="0"/>
        <w:spacing w:before="120" w:after="120" w:line="276" w:lineRule="auto"/>
        <w:ind w:firstLine="709"/>
        <w:jc w:val="both"/>
        <w:rPr>
          <w:sz w:val="28"/>
          <w:szCs w:val="28"/>
          <w:lang w:val="en-US"/>
        </w:rPr>
      </w:pPr>
      <w:r w:rsidRPr="007E27BD">
        <w:rPr>
          <w:sz w:val="28"/>
          <w:szCs w:val="28"/>
          <w:lang w:val="en-US"/>
        </w:rPr>
        <w:t>a) Phạm vi điều chỉnh</w:t>
      </w:r>
    </w:p>
    <w:p w14:paraId="56641942" w14:textId="62D42E9B" w:rsidR="004378D8" w:rsidRPr="007E27BD" w:rsidRDefault="004378D8" w:rsidP="0059505F">
      <w:pPr>
        <w:adjustRightInd w:val="0"/>
        <w:spacing w:before="120" w:after="120"/>
        <w:ind w:firstLine="709"/>
        <w:jc w:val="both"/>
        <w:rPr>
          <w:sz w:val="28"/>
          <w:szCs w:val="28"/>
          <w:lang w:val="vi-VN"/>
        </w:rPr>
      </w:pPr>
      <w:r w:rsidRPr="007E27BD">
        <w:rPr>
          <w:sz w:val="28"/>
          <w:szCs w:val="28"/>
          <w:lang w:val="nb-NO"/>
        </w:rPr>
        <w:t>-</w:t>
      </w:r>
      <w:r w:rsidR="0059505F" w:rsidRPr="007E27BD">
        <w:rPr>
          <w:sz w:val="28"/>
          <w:szCs w:val="28"/>
          <w:lang w:val="nb-NO"/>
        </w:rPr>
        <w:t xml:space="preserve"> </w:t>
      </w:r>
      <w:r w:rsidR="0059505F" w:rsidRPr="007E27BD">
        <w:rPr>
          <w:color w:val="000000"/>
          <w:sz w:val="28"/>
          <w:szCs w:val="28"/>
          <w:lang w:val="vi-VN"/>
        </w:rPr>
        <w:t xml:space="preserve">Nghị quyết này quy định mức chi kinh phí bảo đảm cho công tác kiểm tra, xử lý, rà soát, hệ thống hóa văn bản quy phạm pháp luật trên địa bàn </w:t>
      </w:r>
      <w:r w:rsidR="0059505F" w:rsidRPr="007E27BD">
        <w:rPr>
          <w:color w:val="000000"/>
          <w:sz w:val="28"/>
          <w:szCs w:val="28"/>
        </w:rPr>
        <w:t>thành phố</w:t>
      </w:r>
      <w:r w:rsidR="0059505F" w:rsidRPr="007E27BD">
        <w:rPr>
          <w:color w:val="000000"/>
          <w:sz w:val="28"/>
          <w:szCs w:val="28"/>
          <w:lang w:val="vi-VN"/>
        </w:rPr>
        <w:t xml:space="preserve"> </w:t>
      </w:r>
      <w:r w:rsidR="0059505F" w:rsidRPr="007E27BD">
        <w:rPr>
          <w:color w:val="000000"/>
          <w:sz w:val="28"/>
          <w:szCs w:val="28"/>
        </w:rPr>
        <w:t>Đồng Nai</w:t>
      </w:r>
      <w:r w:rsidR="0059505F" w:rsidRPr="007E27BD">
        <w:rPr>
          <w:color w:val="000000"/>
          <w:sz w:val="28"/>
          <w:szCs w:val="28"/>
          <w:lang w:val="vi-VN"/>
        </w:rPr>
        <w:t xml:space="preserve"> theo quy định tại khoản 3 Điều 7 Thông tư số 09/2023/TT-BTC ngày </w:t>
      </w:r>
      <w:r w:rsidR="0059505F" w:rsidRPr="007E27BD">
        <w:rPr>
          <w:sz w:val="28"/>
          <w:szCs w:val="28"/>
          <w:lang w:val="vi-VN"/>
        </w:rPr>
        <w:t xml:space="preserve">08 </w:t>
      </w:r>
      <w:r w:rsidR="0059505F" w:rsidRPr="007E27BD">
        <w:rPr>
          <w:color w:val="000000"/>
          <w:sz w:val="28"/>
          <w:szCs w:val="28"/>
          <w:lang w:val="vi-VN"/>
        </w:rPr>
        <w:t xml:space="preserve">tháng 02 năm 2023 của Bộ trưởng Bộ Tài chính và </w:t>
      </w:r>
      <w:r w:rsidR="0059505F" w:rsidRPr="007E27BD">
        <w:rPr>
          <w:color w:val="000000"/>
          <w:sz w:val="28"/>
          <w:szCs w:val="28"/>
          <w:lang w:eastAsia="vi-VN"/>
        </w:rPr>
        <w:t>đ</w:t>
      </w:r>
      <w:r w:rsidR="0059505F" w:rsidRPr="007E27BD">
        <w:rPr>
          <w:color w:val="000000"/>
          <w:sz w:val="28"/>
          <w:szCs w:val="28"/>
          <w:lang w:val="vi-VN" w:eastAsia="vi-VN"/>
        </w:rPr>
        <w:t xml:space="preserve">ịnh mức khoán chi đối với hoạt động kiểm tra, rà soát, hệ thống hóa văn bản quy phạm pháp luật trong trường hợp phát sinh </w:t>
      </w:r>
      <w:r w:rsidR="0059505F" w:rsidRPr="007E27BD">
        <w:rPr>
          <w:color w:val="000000"/>
          <w:sz w:val="28"/>
          <w:szCs w:val="28"/>
          <w:lang w:val="vi-VN"/>
        </w:rPr>
        <w:t>nhiệm vụ, hoạt động trong nghiên cứu chiến lược, chính sách, tổ chức thi hành pháp luật</w:t>
      </w:r>
      <w:r w:rsidR="0059505F" w:rsidRPr="007E27BD">
        <w:rPr>
          <w:sz w:val="28"/>
          <w:szCs w:val="28"/>
          <w:lang w:val="vi-VN"/>
        </w:rPr>
        <w:t>.</w:t>
      </w:r>
    </w:p>
    <w:p w14:paraId="5929EADE" w14:textId="2A47BF09" w:rsidR="004378D8" w:rsidRPr="007E27BD" w:rsidRDefault="004378D8" w:rsidP="004F28A8">
      <w:pPr>
        <w:spacing w:before="120" w:after="120" w:line="276" w:lineRule="auto"/>
        <w:ind w:firstLine="709"/>
        <w:jc w:val="both"/>
        <w:rPr>
          <w:sz w:val="28"/>
          <w:szCs w:val="28"/>
          <w:lang w:val="vi-VN"/>
        </w:rPr>
      </w:pPr>
      <w:r w:rsidRPr="007E27BD">
        <w:rPr>
          <w:sz w:val="28"/>
          <w:szCs w:val="28"/>
          <w:lang w:val="vi-VN"/>
        </w:rPr>
        <w:t>-</w:t>
      </w:r>
      <w:r w:rsidRPr="007E27BD">
        <w:rPr>
          <w:sz w:val="28"/>
          <w:szCs w:val="28"/>
          <w:shd w:val="clear" w:color="auto" w:fill="FFFFFF"/>
        </w:rPr>
        <w:t xml:space="preserve"> </w:t>
      </w:r>
      <w:r w:rsidRPr="007E27BD">
        <w:rPr>
          <w:sz w:val="28"/>
          <w:szCs w:val="28"/>
        </w:rPr>
        <w:t xml:space="preserve">Các nội dung khác liên quan đến </w:t>
      </w:r>
      <w:r w:rsidRPr="007E27BD">
        <w:rPr>
          <w:sz w:val="28"/>
          <w:szCs w:val="28"/>
          <w:lang w:val="de-DE"/>
        </w:rPr>
        <w:t xml:space="preserve">mức chi bảo đảm cho </w:t>
      </w:r>
      <w:r w:rsidRPr="007E27BD">
        <w:rPr>
          <w:sz w:val="28"/>
          <w:szCs w:val="28"/>
        </w:rPr>
        <w:t xml:space="preserve">công tác kiểm tra, xử lý và rà soát, hệ thống hóa văn bản quy phạm pháp luật không quy định tại Nghị quyết này được thực hiện theo quy định tại </w:t>
      </w:r>
      <w:r w:rsidRPr="007E27BD">
        <w:rPr>
          <w:sz w:val="28"/>
          <w:szCs w:val="28"/>
          <w:lang w:val="vi-VN"/>
        </w:rPr>
        <w:t xml:space="preserve">Nghị định số 289/2025/NĐ-CP </w:t>
      </w:r>
      <w:r w:rsidRPr="007E27BD">
        <w:rPr>
          <w:sz w:val="28"/>
          <w:szCs w:val="28"/>
          <w:lang w:val="vi-VN"/>
        </w:rPr>
        <w:lastRenderedPageBreak/>
        <w:t>của Chính phủ hướng dẫn thi hành Nghị quyết số 197/2025/QH15 ngày 17 tháng 5 năm 2025 của Quốc hội về một số cơ chế, chính sách đặc biệt tạo đột phá trong xây dựng và tổ chức thi hành pháp luật</w:t>
      </w:r>
      <w:r w:rsidRPr="007E27BD">
        <w:rPr>
          <w:sz w:val="28"/>
          <w:szCs w:val="28"/>
        </w:rPr>
        <w:t xml:space="preserve"> và Thông tư số </w:t>
      </w:r>
      <w:hyperlink r:id="rId9" w:tgtFrame="_blank" w:tooltip="Thông tư 09/2023/TT-BTC" w:history="1">
        <w:r w:rsidRPr="007E27BD">
          <w:rPr>
            <w:rStyle w:val="Hyperlink"/>
            <w:color w:val="auto"/>
            <w:sz w:val="28"/>
            <w:szCs w:val="28"/>
            <w:u w:val="none"/>
          </w:rPr>
          <w:t>09/2023/TT-BTC</w:t>
        </w:r>
      </w:hyperlink>
      <w:r w:rsidRPr="007E27BD">
        <w:rPr>
          <w:sz w:val="28"/>
          <w:szCs w:val="28"/>
        </w:rPr>
        <w:t> của Bộ trưởng Bộ Tài chính quy định việc lập dự toán, quản lý, sử dụng và quyết toán kinh phí ngân sách nhà nước bảo đảm cho công tác kiểm tra, xử lý, rà soát, hệ thống hóa văn bản quy phạm pháp luật.</w:t>
      </w:r>
      <w:r w:rsidRPr="007E27BD">
        <w:rPr>
          <w:sz w:val="28"/>
          <w:szCs w:val="28"/>
          <w:lang w:val="vi-VN"/>
        </w:rPr>
        <w:t xml:space="preserve"> </w:t>
      </w:r>
    </w:p>
    <w:p w14:paraId="1D7889BF" w14:textId="0D594C9C" w:rsidR="004378D8" w:rsidRPr="007E27BD" w:rsidRDefault="004378D8" w:rsidP="004F28A8">
      <w:pPr>
        <w:spacing w:before="120" w:after="120" w:line="276" w:lineRule="auto"/>
        <w:ind w:firstLine="709"/>
        <w:jc w:val="both"/>
        <w:rPr>
          <w:sz w:val="28"/>
          <w:szCs w:val="28"/>
          <w:lang w:val="en-US"/>
        </w:rPr>
      </w:pPr>
      <w:r w:rsidRPr="007E27BD">
        <w:rPr>
          <w:sz w:val="28"/>
          <w:szCs w:val="28"/>
          <w:lang w:val="en-US"/>
        </w:rPr>
        <w:t>b) Đối tượng áp dụng</w:t>
      </w:r>
    </w:p>
    <w:p w14:paraId="1CC44F44" w14:textId="77777777" w:rsidR="00F22B2F" w:rsidRPr="004F4618" w:rsidRDefault="00F22B2F" w:rsidP="00F22B2F">
      <w:pPr>
        <w:spacing w:before="120" w:after="120"/>
        <w:ind w:firstLine="720"/>
        <w:jc w:val="both"/>
        <w:rPr>
          <w:color w:val="FF0000"/>
          <w:sz w:val="28"/>
          <w:szCs w:val="28"/>
          <w:lang w:val="fr-FR"/>
        </w:rPr>
      </w:pPr>
      <w:bookmarkStart w:id="2" w:name="_Hlk204001332"/>
      <w:r w:rsidRPr="004F4618">
        <w:rPr>
          <w:sz w:val="28"/>
          <w:szCs w:val="28"/>
          <w:lang w:val="fr-FR"/>
        </w:rPr>
        <w:t xml:space="preserve">- Các Ban Hội đồng nhân dân thành </w:t>
      </w:r>
      <w:proofErr w:type="gramStart"/>
      <w:r w:rsidRPr="004F4618">
        <w:rPr>
          <w:sz w:val="28"/>
          <w:szCs w:val="28"/>
          <w:lang w:val="fr-FR"/>
        </w:rPr>
        <w:t>phố;</w:t>
      </w:r>
      <w:proofErr w:type="gramEnd"/>
      <w:r w:rsidRPr="004F4618">
        <w:rPr>
          <w:sz w:val="28"/>
          <w:szCs w:val="28"/>
          <w:lang w:val="fr-FR"/>
        </w:rPr>
        <w:t xml:space="preserve"> các sở, ban, ngành thuộc Ủy ban nhân dân thành phố; </w:t>
      </w:r>
      <w:r w:rsidRPr="004F4618">
        <w:rPr>
          <w:color w:val="FF0000"/>
          <w:sz w:val="28"/>
          <w:szCs w:val="28"/>
          <w:lang w:val="fr-FR"/>
        </w:rPr>
        <w:t>Hội đồng nhân dân xác xã, phường; Ủy ban nhân dân các xã, phường (sau đây viết tắt là Hội đồng nhân dân cấp xã; Ủy ban nhân dân cấp xã) trên địa bàn thành phố.</w:t>
      </w:r>
    </w:p>
    <w:bookmarkEnd w:id="2"/>
    <w:p w14:paraId="36D72C16" w14:textId="2BC26B02" w:rsidR="003A25F7" w:rsidRPr="00B1380E" w:rsidRDefault="003A25F7" w:rsidP="004F28A8">
      <w:pPr>
        <w:spacing w:before="120" w:after="120" w:line="276" w:lineRule="auto"/>
        <w:ind w:firstLine="720"/>
        <w:jc w:val="both"/>
        <w:rPr>
          <w:sz w:val="28"/>
          <w:szCs w:val="28"/>
        </w:rPr>
      </w:pPr>
      <w:r w:rsidRPr="00B1380E">
        <w:rPr>
          <w:sz w:val="28"/>
          <w:szCs w:val="28"/>
        </w:rPr>
        <w:t>- Các cơ quan, đơn vị, tổ chức, người được giao thực hiện nhiệm vụ kiểm tra, rà soát, hệ thống hóa văn bản theo chỉ đạo, yêu cầu, kế hoạch của cơ quan có thẩm quyền.</w:t>
      </w:r>
    </w:p>
    <w:p w14:paraId="77C326A0" w14:textId="50D1A71D" w:rsidR="003A25F7" w:rsidRPr="00B1380E" w:rsidRDefault="003A25F7" w:rsidP="004F28A8">
      <w:pPr>
        <w:spacing w:before="120" w:after="120" w:line="276" w:lineRule="auto"/>
        <w:ind w:firstLine="720"/>
        <w:jc w:val="both"/>
        <w:rPr>
          <w:sz w:val="28"/>
          <w:szCs w:val="28"/>
        </w:rPr>
      </w:pPr>
      <w:r w:rsidRPr="00B1380E">
        <w:rPr>
          <w:sz w:val="28"/>
          <w:szCs w:val="28"/>
        </w:rPr>
        <w:t>- Các cơ quan, tổ chức liên quan đến việc lập dự toán, quản lý, sử dụng và quyết toán kinh phí bảo đảm cho công tác kiểm tra, xử lý, rà soát, hệ thống hóa văn bản quy phạm pháp luật.</w:t>
      </w:r>
    </w:p>
    <w:p w14:paraId="020184A8" w14:textId="77777777" w:rsidR="00E409E4" w:rsidRPr="007E27BD" w:rsidRDefault="00E409E4" w:rsidP="004F28A8">
      <w:pPr>
        <w:tabs>
          <w:tab w:val="left" w:pos="989"/>
        </w:tabs>
        <w:spacing w:before="60" w:after="60" w:line="276" w:lineRule="auto"/>
        <w:ind w:right="-3" w:firstLine="709"/>
        <w:rPr>
          <w:bCs/>
          <w:sz w:val="28"/>
          <w:szCs w:val="28"/>
          <w:lang w:val="en-US"/>
        </w:rPr>
      </w:pPr>
      <w:r w:rsidRPr="007E27BD">
        <w:rPr>
          <w:bCs/>
          <w:sz w:val="28"/>
          <w:szCs w:val="28"/>
          <w:lang w:val="en-US"/>
        </w:rPr>
        <w:t>2. Bố cục của dự thảo</w:t>
      </w:r>
    </w:p>
    <w:p w14:paraId="290D0D73" w14:textId="1E51EB7A" w:rsidR="00FB3919" w:rsidRPr="007E27BD" w:rsidRDefault="00FB3919" w:rsidP="004F28A8">
      <w:pPr>
        <w:spacing w:before="60" w:after="60" w:line="276" w:lineRule="auto"/>
        <w:ind w:right="-3" w:firstLine="709"/>
        <w:rPr>
          <w:sz w:val="28"/>
          <w:szCs w:val="28"/>
        </w:rPr>
      </w:pPr>
      <w:r w:rsidRPr="007E27BD">
        <w:rPr>
          <w:sz w:val="28"/>
          <w:szCs w:val="28"/>
          <w:lang w:val="en-US"/>
        </w:rPr>
        <w:t xml:space="preserve">a) </w:t>
      </w:r>
      <w:r w:rsidRPr="007E27BD">
        <w:rPr>
          <w:sz w:val="28"/>
          <w:szCs w:val="28"/>
        </w:rPr>
        <w:t xml:space="preserve">Dự thảo </w:t>
      </w:r>
      <w:r w:rsidR="001530F7" w:rsidRPr="007E27BD">
        <w:rPr>
          <w:sz w:val="28"/>
          <w:szCs w:val="28"/>
          <w:lang w:val="en-US"/>
        </w:rPr>
        <w:t>Nghị quyết</w:t>
      </w:r>
      <w:r w:rsidRPr="007E27BD">
        <w:rPr>
          <w:sz w:val="28"/>
          <w:szCs w:val="28"/>
        </w:rPr>
        <w:t xml:space="preserve"> gồm </w:t>
      </w:r>
      <w:r w:rsidR="007719FE" w:rsidRPr="007E27BD">
        <w:rPr>
          <w:sz w:val="28"/>
          <w:szCs w:val="28"/>
          <w:lang w:val="en-US"/>
        </w:rPr>
        <w:t>6</w:t>
      </w:r>
      <w:r w:rsidRPr="007E27BD">
        <w:rPr>
          <w:sz w:val="28"/>
          <w:szCs w:val="28"/>
        </w:rPr>
        <w:t xml:space="preserve"> Điều, được bố cục như sau:</w:t>
      </w:r>
    </w:p>
    <w:p w14:paraId="05EFF1C0" w14:textId="636B74BB" w:rsidR="003A25F7" w:rsidRPr="007E27BD" w:rsidRDefault="007719FE" w:rsidP="007719FE">
      <w:pPr>
        <w:pStyle w:val="ListParagraph"/>
        <w:numPr>
          <w:ilvl w:val="0"/>
          <w:numId w:val="2"/>
        </w:numPr>
        <w:spacing w:before="120" w:line="276" w:lineRule="auto"/>
        <w:jc w:val="both"/>
        <w:rPr>
          <w:bCs/>
          <w:sz w:val="28"/>
          <w:szCs w:val="28"/>
          <w:lang w:val="nl-NL"/>
        </w:rPr>
      </w:pPr>
      <w:r w:rsidRPr="007E27BD">
        <w:rPr>
          <w:bCs/>
          <w:sz w:val="28"/>
          <w:szCs w:val="28"/>
          <w:lang w:val="nl-NL"/>
        </w:rPr>
        <w:t>Điều 1. Phạm vi điều chỉnh, đ</w:t>
      </w:r>
      <w:r w:rsidR="003A25F7" w:rsidRPr="007E27BD">
        <w:rPr>
          <w:bCs/>
          <w:sz w:val="28"/>
          <w:szCs w:val="28"/>
          <w:lang w:val="nl-NL"/>
        </w:rPr>
        <w:t>ối tượng áp dụng</w:t>
      </w:r>
    </w:p>
    <w:p w14:paraId="414D8FA3" w14:textId="2C6A0F03" w:rsidR="003A25F7" w:rsidRPr="007E27BD" w:rsidRDefault="007719FE" w:rsidP="004F28A8">
      <w:pPr>
        <w:pStyle w:val="ListParagraph"/>
        <w:numPr>
          <w:ilvl w:val="0"/>
          <w:numId w:val="2"/>
        </w:numPr>
        <w:spacing w:before="120" w:line="276" w:lineRule="auto"/>
        <w:jc w:val="both"/>
        <w:rPr>
          <w:bCs/>
          <w:sz w:val="28"/>
          <w:szCs w:val="28"/>
          <w:lang w:val="nl-NL"/>
        </w:rPr>
      </w:pPr>
      <w:r w:rsidRPr="007E27BD">
        <w:rPr>
          <w:bCs/>
          <w:sz w:val="28"/>
          <w:szCs w:val="28"/>
          <w:lang w:val="nl-NL"/>
        </w:rPr>
        <w:t>Điều 2</w:t>
      </w:r>
      <w:r w:rsidR="003A25F7" w:rsidRPr="007E27BD">
        <w:rPr>
          <w:bCs/>
          <w:sz w:val="28"/>
          <w:szCs w:val="28"/>
          <w:lang w:val="nl-NL"/>
        </w:rPr>
        <w:t xml:space="preserve">. </w:t>
      </w:r>
      <w:r w:rsidR="00A3383A" w:rsidRPr="007E27BD">
        <w:rPr>
          <w:sz w:val="28"/>
          <w:szCs w:val="28"/>
          <w:shd w:val="clear" w:color="auto" w:fill="FFFFFF"/>
          <w:lang w:val="de-DE"/>
        </w:rPr>
        <w:t>M</w:t>
      </w:r>
      <w:r w:rsidR="003A25F7" w:rsidRPr="007E27BD">
        <w:rPr>
          <w:sz w:val="28"/>
          <w:szCs w:val="28"/>
          <w:lang w:val="de-DE"/>
        </w:rPr>
        <w:t xml:space="preserve">ức chi </w:t>
      </w:r>
      <w:r w:rsidR="003A25F7" w:rsidRPr="007E27BD">
        <w:rPr>
          <w:sz w:val="28"/>
          <w:szCs w:val="28"/>
          <w:lang w:val="nl-NL"/>
        </w:rPr>
        <w:t>bảo đảm cho công tác kiểm tra, xử lý, rà soát, hệ thống hóa văn bản quy phạm pháp luật</w:t>
      </w:r>
    </w:p>
    <w:p w14:paraId="578C266C" w14:textId="7BCEC133" w:rsidR="003A25F7" w:rsidRPr="007E27BD" w:rsidRDefault="007719FE" w:rsidP="004F28A8">
      <w:pPr>
        <w:pStyle w:val="ListParagraph"/>
        <w:numPr>
          <w:ilvl w:val="0"/>
          <w:numId w:val="2"/>
        </w:numPr>
        <w:adjustRightInd w:val="0"/>
        <w:spacing w:before="120" w:line="276" w:lineRule="auto"/>
        <w:jc w:val="both"/>
        <w:rPr>
          <w:b/>
          <w:sz w:val="28"/>
          <w:szCs w:val="28"/>
          <w:lang w:val="nl-NL"/>
        </w:rPr>
      </w:pPr>
      <w:r w:rsidRPr="007E27BD">
        <w:rPr>
          <w:bCs/>
          <w:sz w:val="28"/>
          <w:szCs w:val="28"/>
          <w:lang w:val="nl-NL"/>
        </w:rPr>
        <w:t>Điều 3</w:t>
      </w:r>
      <w:r w:rsidR="003A25F7" w:rsidRPr="007E27BD">
        <w:rPr>
          <w:bCs/>
          <w:sz w:val="28"/>
          <w:szCs w:val="28"/>
          <w:lang w:val="nl-NL"/>
        </w:rPr>
        <w:t xml:space="preserve">. </w:t>
      </w:r>
      <w:r w:rsidR="003A25F7" w:rsidRPr="007E27BD">
        <w:rPr>
          <w:sz w:val="28"/>
          <w:szCs w:val="28"/>
          <w:lang w:val="vi-VN" w:eastAsia="vi-VN"/>
        </w:rPr>
        <w:t xml:space="preserve">Định mức khoán chi đối với hoạt động kiểm tra, rà soát, hợp nhất, hệ thống hóa văn bản quy phạm pháp luật trong trường hợp phát sinh </w:t>
      </w:r>
      <w:r w:rsidR="003A25F7" w:rsidRPr="007E27BD">
        <w:rPr>
          <w:sz w:val="28"/>
          <w:szCs w:val="28"/>
          <w:lang w:val="vi-VN"/>
        </w:rPr>
        <w:t>nhiệm vụ, hoạt động trong nghiên cứu chiến lược, chính sách, tổ chức thi hành pháp luật</w:t>
      </w:r>
    </w:p>
    <w:p w14:paraId="36AADEA4" w14:textId="74BD5522" w:rsidR="003A25F7" w:rsidRPr="006B6640" w:rsidRDefault="007719FE" w:rsidP="004F28A8">
      <w:pPr>
        <w:pStyle w:val="ListParagraph"/>
        <w:numPr>
          <w:ilvl w:val="0"/>
          <w:numId w:val="2"/>
        </w:numPr>
        <w:spacing w:before="120" w:line="276" w:lineRule="auto"/>
        <w:jc w:val="both"/>
        <w:rPr>
          <w:bCs/>
          <w:sz w:val="28"/>
          <w:szCs w:val="28"/>
          <w:lang w:val="nl-NL"/>
        </w:rPr>
      </w:pPr>
      <w:r w:rsidRPr="007E27BD">
        <w:rPr>
          <w:bCs/>
          <w:sz w:val="28"/>
          <w:szCs w:val="28"/>
          <w:lang w:val="nl-NL"/>
        </w:rPr>
        <w:t>Điều 4</w:t>
      </w:r>
      <w:r w:rsidR="003A25F7" w:rsidRPr="007E27BD">
        <w:rPr>
          <w:bCs/>
          <w:sz w:val="28"/>
          <w:szCs w:val="28"/>
          <w:lang w:val="nl-NL"/>
        </w:rPr>
        <w:t xml:space="preserve">. </w:t>
      </w:r>
      <w:r w:rsidR="003A25F7" w:rsidRPr="007E27BD">
        <w:rPr>
          <w:sz w:val="28"/>
          <w:szCs w:val="28"/>
          <w:lang w:val="nl-NL"/>
        </w:rPr>
        <w:t>Lập dự toán, quản lý, sử dụng và quyết toán</w:t>
      </w:r>
    </w:p>
    <w:p w14:paraId="79CAA40E" w14:textId="2E23BC12" w:rsidR="006B6640" w:rsidRPr="007E27BD" w:rsidRDefault="006B6640" w:rsidP="006B6640">
      <w:pPr>
        <w:pStyle w:val="ListParagraph"/>
        <w:numPr>
          <w:ilvl w:val="0"/>
          <w:numId w:val="2"/>
        </w:numPr>
        <w:spacing w:before="120" w:line="276" w:lineRule="auto"/>
        <w:jc w:val="both"/>
        <w:rPr>
          <w:bCs/>
          <w:sz w:val="28"/>
          <w:szCs w:val="28"/>
          <w:lang w:val="nl-NL"/>
        </w:rPr>
      </w:pPr>
      <w:r w:rsidRPr="007E27BD">
        <w:rPr>
          <w:bCs/>
          <w:sz w:val="28"/>
          <w:szCs w:val="28"/>
          <w:lang w:val="nl-NL"/>
        </w:rPr>
        <w:t xml:space="preserve">Điều </w:t>
      </w:r>
      <w:r>
        <w:rPr>
          <w:bCs/>
          <w:sz w:val="28"/>
          <w:szCs w:val="28"/>
          <w:lang w:val="nl-NL"/>
        </w:rPr>
        <w:t>5</w:t>
      </w:r>
      <w:r w:rsidRPr="007E27BD">
        <w:rPr>
          <w:bCs/>
          <w:sz w:val="28"/>
          <w:szCs w:val="28"/>
          <w:lang w:val="nl-NL"/>
        </w:rPr>
        <w:t>. Tổ chức thực hiện.</w:t>
      </w:r>
    </w:p>
    <w:p w14:paraId="542C1883" w14:textId="1B27F829" w:rsidR="003A25F7" w:rsidRPr="007E27BD" w:rsidRDefault="006B6640" w:rsidP="004F28A8">
      <w:pPr>
        <w:pStyle w:val="ListParagraph"/>
        <w:numPr>
          <w:ilvl w:val="0"/>
          <w:numId w:val="2"/>
        </w:numPr>
        <w:spacing w:before="120" w:line="276" w:lineRule="auto"/>
        <w:jc w:val="both"/>
        <w:rPr>
          <w:bCs/>
          <w:sz w:val="28"/>
          <w:szCs w:val="28"/>
          <w:lang w:val="nl-NL"/>
        </w:rPr>
      </w:pPr>
      <w:r>
        <w:rPr>
          <w:bCs/>
          <w:sz w:val="28"/>
          <w:szCs w:val="28"/>
          <w:lang w:val="nl-NL"/>
        </w:rPr>
        <w:t>Đ</w:t>
      </w:r>
      <w:r w:rsidR="007719FE" w:rsidRPr="007E27BD">
        <w:rPr>
          <w:bCs/>
          <w:sz w:val="28"/>
          <w:szCs w:val="28"/>
          <w:lang w:val="nl-NL"/>
        </w:rPr>
        <w:t xml:space="preserve">iều </w:t>
      </w:r>
      <w:r>
        <w:rPr>
          <w:bCs/>
          <w:sz w:val="28"/>
          <w:szCs w:val="28"/>
          <w:lang w:val="nl-NL"/>
        </w:rPr>
        <w:t>6</w:t>
      </w:r>
      <w:r w:rsidR="003A25F7" w:rsidRPr="007E27BD">
        <w:rPr>
          <w:bCs/>
          <w:sz w:val="28"/>
          <w:szCs w:val="28"/>
          <w:lang w:val="nl-NL"/>
        </w:rPr>
        <w:t>. Hiệu lực thi hành</w:t>
      </w:r>
    </w:p>
    <w:p w14:paraId="4C370644" w14:textId="29A3CDF9" w:rsidR="00E409E4" w:rsidRPr="007E27BD" w:rsidRDefault="00E409E4" w:rsidP="004F28A8">
      <w:pPr>
        <w:pStyle w:val="ListParagraph"/>
        <w:numPr>
          <w:ilvl w:val="0"/>
          <w:numId w:val="5"/>
        </w:numPr>
        <w:tabs>
          <w:tab w:val="left" w:pos="989"/>
        </w:tabs>
        <w:spacing w:before="60" w:after="60" w:line="276" w:lineRule="auto"/>
        <w:ind w:left="0" w:right="-3" w:firstLine="709"/>
        <w:rPr>
          <w:bCs/>
          <w:sz w:val="28"/>
          <w:szCs w:val="28"/>
        </w:rPr>
      </w:pPr>
      <w:r w:rsidRPr="007E27BD">
        <w:rPr>
          <w:bCs/>
          <w:sz w:val="28"/>
          <w:szCs w:val="28"/>
        </w:rPr>
        <w:t xml:space="preserve">Nội dung </w:t>
      </w:r>
      <w:r w:rsidRPr="007E27BD">
        <w:rPr>
          <w:bCs/>
          <w:sz w:val="28"/>
          <w:szCs w:val="28"/>
          <w:lang w:val="en-US"/>
        </w:rPr>
        <w:t>cơ bản</w:t>
      </w:r>
    </w:p>
    <w:p w14:paraId="44A2F5DF" w14:textId="5A1AFCF5" w:rsidR="004F28A8" w:rsidRPr="004F28A8" w:rsidRDefault="004F28A8" w:rsidP="004F28A8">
      <w:pPr>
        <w:adjustRightInd w:val="0"/>
        <w:spacing w:before="120" w:after="120" w:line="276" w:lineRule="auto"/>
        <w:ind w:firstLine="709"/>
        <w:jc w:val="both"/>
        <w:rPr>
          <w:sz w:val="28"/>
          <w:szCs w:val="28"/>
          <w:lang w:val="vi-VN"/>
        </w:rPr>
      </w:pPr>
      <w:r w:rsidRPr="007E27BD">
        <w:rPr>
          <w:sz w:val="28"/>
          <w:szCs w:val="28"/>
          <w:lang w:val="vi-VN"/>
        </w:rPr>
        <w:t xml:space="preserve"> </w:t>
      </w:r>
      <w:r w:rsidRPr="007E27BD">
        <w:rPr>
          <w:sz w:val="28"/>
          <w:szCs w:val="28"/>
          <w:lang w:val="nb-NO"/>
        </w:rPr>
        <w:t>Nghị quyết này</w:t>
      </w:r>
      <w:r w:rsidRPr="007E27BD">
        <w:rPr>
          <w:sz w:val="28"/>
          <w:szCs w:val="28"/>
          <w:lang w:val="de-DE"/>
        </w:rPr>
        <w:t xml:space="preserve"> quy định các mức chi bảo đảm cho</w:t>
      </w:r>
      <w:r w:rsidRPr="004F28A8">
        <w:rPr>
          <w:sz w:val="28"/>
          <w:szCs w:val="28"/>
          <w:lang w:val="de-DE"/>
        </w:rPr>
        <w:t xml:space="preserve"> công tác kiểm tra, xử lý và rà soát, hệ thống hóa văn bản quy phạm pháp luật trên địa bàn thành phố Đồng Nai;</w:t>
      </w:r>
      <w:r w:rsidRPr="004F28A8">
        <w:rPr>
          <w:sz w:val="28"/>
          <w:szCs w:val="28"/>
        </w:rPr>
        <w:t xml:space="preserve"> định mức </w:t>
      </w:r>
      <w:r w:rsidRPr="004F28A8">
        <w:rPr>
          <w:sz w:val="28"/>
          <w:szCs w:val="28"/>
          <w:lang w:val="vi-VN" w:eastAsia="vi-VN"/>
        </w:rPr>
        <w:t xml:space="preserve">khoán chi đối với hoạt động kiểm tra, </w:t>
      </w:r>
      <w:r w:rsidRPr="004F28A8">
        <w:rPr>
          <w:sz w:val="28"/>
          <w:szCs w:val="28"/>
          <w:lang w:eastAsia="vi-VN"/>
        </w:rPr>
        <w:t xml:space="preserve">xử lý và </w:t>
      </w:r>
      <w:r w:rsidRPr="004F28A8">
        <w:rPr>
          <w:sz w:val="28"/>
          <w:szCs w:val="28"/>
          <w:lang w:val="vi-VN" w:eastAsia="vi-VN"/>
        </w:rPr>
        <w:t xml:space="preserve">rà soát, hệ thống hóa văn bản quy phạm pháp luật trong trường hợp phát sinh </w:t>
      </w:r>
      <w:r w:rsidRPr="004F28A8">
        <w:rPr>
          <w:sz w:val="28"/>
          <w:szCs w:val="28"/>
          <w:lang w:val="vi-VN"/>
        </w:rPr>
        <w:t>nhiệm vụ, hoạt động trong nghiên cứu chiến lược, chính sách, tổ chức thi hành pháp luật</w:t>
      </w:r>
      <w:r w:rsidRPr="004F28A8">
        <w:rPr>
          <w:sz w:val="28"/>
          <w:szCs w:val="28"/>
        </w:rPr>
        <w:t xml:space="preserve"> </w:t>
      </w:r>
      <w:r w:rsidRPr="004F28A8">
        <w:rPr>
          <w:sz w:val="28"/>
          <w:szCs w:val="28"/>
          <w:lang w:val="de-DE"/>
        </w:rPr>
        <w:t xml:space="preserve">trên địa </w:t>
      </w:r>
      <w:r w:rsidRPr="004F28A8">
        <w:rPr>
          <w:sz w:val="28"/>
          <w:szCs w:val="28"/>
          <w:lang w:val="de-DE"/>
        </w:rPr>
        <w:lastRenderedPageBreak/>
        <w:t>bàn thành phố Đồng Nai</w:t>
      </w:r>
      <w:r w:rsidRPr="004F28A8">
        <w:rPr>
          <w:sz w:val="28"/>
          <w:szCs w:val="28"/>
          <w:lang w:val="vi-VN"/>
        </w:rPr>
        <w:t>.</w:t>
      </w:r>
    </w:p>
    <w:p w14:paraId="08EBBEDD" w14:textId="3B09463D" w:rsidR="001D4499" w:rsidRPr="004F28A8" w:rsidRDefault="0064021E" w:rsidP="004F28A8">
      <w:pPr>
        <w:spacing w:before="60" w:after="60" w:line="276" w:lineRule="auto"/>
        <w:ind w:right="-3" w:firstLine="709"/>
        <w:jc w:val="both"/>
        <w:rPr>
          <w:b/>
          <w:sz w:val="28"/>
          <w:szCs w:val="28"/>
          <w:lang w:val="en-US"/>
        </w:rPr>
      </w:pPr>
      <w:r w:rsidRPr="004F28A8">
        <w:rPr>
          <w:b/>
          <w:sz w:val="28"/>
          <w:szCs w:val="28"/>
        </w:rPr>
        <w:tab/>
      </w:r>
      <w:r w:rsidR="00474C0F" w:rsidRPr="004F28A8">
        <w:rPr>
          <w:b/>
          <w:sz w:val="28"/>
          <w:szCs w:val="28"/>
          <w:lang w:val="en-US"/>
        </w:rPr>
        <w:t>V</w:t>
      </w:r>
      <w:r w:rsidRPr="004F28A8">
        <w:rPr>
          <w:b/>
          <w:sz w:val="28"/>
          <w:szCs w:val="28"/>
          <w:lang w:val="en-US"/>
        </w:rPr>
        <w:t xml:space="preserve">. </w:t>
      </w:r>
      <w:r w:rsidR="00371742" w:rsidRPr="004F28A8">
        <w:rPr>
          <w:b/>
          <w:sz w:val="28"/>
          <w:szCs w:val="28"/>
          <w:lang w:val="en-US"/>
        </w:rPr>
        <w:t xml:space="preserve">DỰ KIẾN </w:t>
      </w:r>
      <w:r w:rsidR="001D4499" w:rsidRPr="004F28A8">
        <w:rPr>
          <w:b/>
          <w:sz w:val="28"/>
          <w:szCs w:val="28"/>
          <w:lang w:val="en-US"/>
        </w:rPr>
        <w:t xml:space="preserve">NGUỒN LỰC, ĐIỀU KIỆN ĐẢM BẢO CHO VIỆC THI HÀNH VĂN BẢN VÀ </w:t>
      </w:r>
      <w:r w:rsidR="00371742" w:rsidRPr="004F28A8">
        <w:rPr>
          <w:b/>
          <w:sz w:val="28"/>
          <w:szCs w:val="28"/>
          <w:lang w:val="en-US"/>
        </w:rPr>
        <w:t xml:space="preserve">THỜI GIAN </w:t>
      </w:r>
      <w:r w:rsidR="007559E8" w:rsidRPr="004F28A8">
        <w:rPr>
          <w:b/>
          <w:sz w:val="28"/>
          <w:szCs w:val="28"/>
          <w:lang w:val="en-US"/>
        </w:rPr>
        <w:t xml:space="preserve">TRÌNH </w:t>
      </w:r>
      <w:r w:rsidR="00371742" w:rsidRPr="004F28A8">
        <w:rPr>
          <w:b/>
          <w:sz w:val="28"/>
          <w:szCs w:val="28"/>
          <w:lang w:val="en-US"/>
        </w:rPr>
        <w:t>BAN HÀNH</w:t>
      </w:r>
    </w:p>
    <w:p w14:paraId="11702C69" w14:textId="24D77941" w:rsidR="001D4499" w:rsidRPr="004F28A8" w:rsidRDefault="007658CA" w:rsidP="004F28A8">
      <w:pPr>
        <w:spacing w:before="60" w:after="60" w:line="276" w:lineRule="auto"/>
        <w:ind w:right="-3" w:firstLine="709"/>
        <w:jc w:val="both"/>
        <w:rPr>
          <w:bCs/>
          <w:sz w:val="28"/>
          <w:szCs w:val="28"/>
          <w:lang w:val="en-US"/>
        </w:rPr>
      </w:pPr>
      <w:r w:rsidRPr="004F28A8">
        <w:rPr>
          <w:bCs/>
          <w:sz w:val="28"/>
          <w:szCs w:val="28"/>
          <w:lang w:val="en-US"/>
        </w:rPr>
        <w:t xml:space="preserve">1. </w:t>
      </w:r>
      <w:r w:rsidR="00CC4393" w:rsidRPr="004F28A8">
        <w:rPr>
          <w:bCs/>
          <w:sz w:val="28"/>
          <w:szCs w:val="28"/>
          <w:lang w:val="en-US"/>
        </w:rPr>
        <w:t xml:space="preserve">Ủy ban nhân dân </w:t>
      </w:r>
      <w:r w:rsidR="00A847E8" w:rsidRPr="004F28A8">
        <w:rPr>
          <w:bCs/>
          <w:sz w:val="28"/>
          <w:szCs w:val="28"/>
          <w:lang w:val="en-US"/>
        </w:rPr>
        <w:t>thành phố</w:t>
      </w:r>
      <w:r w:rsidR="001D4499" w:rsidRPr="004F28A8">
        <w:rPr>
          <w:bCs/>
          <w:sz w:val="28"/>
          <w:szCs w:val="28"/>
          <w:lang w:val="en-US"/>
        </w:rPr>
        <w:t xml:space="preserve"> </w:t>
      </w:r>
      <w:r w:rsidR="00BE51D3" w:rsidRPr="004F28A8">
        <w:rPr>
          <w:bCs/>
          <w:sz w:val="28"/>
          <w:szCs w:val="28"/>
          <w:lang w:val="en-US"/>
        </w:rPr>
        <w:t xml:space="preserve">tổ chức triển khai, thực hiện </w:t>
      </w:r>
      <w:r w:rsidR="001D4499" w:rsidRPr="004F28A8">
        <w:rPr>
          <w:bCs/>
          <w:sz w:val="28"/>
          <w:szCs w:val="28"/>
          <w:lang w:val="en-US"/>
        </w:rPr>
        <w:t>và</w:t>
      </w:r>
      <w:r w:rsidR="00BE51D3" w:rsidRPr="004F28A8">
        <w:rPr>
          <w:bCs/>
          <w:sz w:val="28"/>
          <w:szCs w:val="28"/>
          <w:lang w:val="en-US"/>
        </w:rPr>
        <w:t xml:space="preserve"> đảm bảo</w:t>
      </w:r>
      <w:r w:rsidR="001D4499" w:rsidRPr="004F28A8">
        <w:rPr>
          <w:bCs/>
          <w:sz w:val="28"/>
          <w:szCs w:val="28"/>
          <w:lang w:val="en-US"/>
        </w:rPr>
        <w:t xml:space="preserve"> điều kiện để tham mưu xây dựng và trình ban hành </w:t>
      </w:r>
      <w:r w:rsidR="0071468F" w:rsidRPr="004F28A8">
        <w:rPr>
          <w:bCs/>
          <w:sz w:val="28"/>
          <w:szCs w:val="28"/>
          <w:lang w:val="en-US"/>
        </w:rPr>
        <w:t>Nghị quyết</w:t>
      </w:r>
      <w:r w:rsidR="001D4499" w:rsidRPr="004F28A8">
        <w:rPr>
          <w:bCs/>
          <w:sz w:val="28"/>
          <w:szCs w:val="28"/>
          <w:lang w:val="en-US"/>
        </w:rPr>
        <w:t xml:space="preserve"> theo đúng quy định </w:t>
      </w:r>
      <w:r w:rsidR="00ED1FB7" w:rsidRPr="004F28A8">
        <w:rPr>
          <w:bCs/>
          <w:sz w:val="28"/>
          <w:szCs w:val="28"/>
          <w:lang w:val="en-US"/>
        </w:rPr>
        <w:t xml:space="preserve">của </w:t>
      </w:r>
      <w:r w:rsidR="001D4499" w:rsidRPr="004F28A8">
        <w:rPr>
          <w:bCs/>
          <w:sz w:val="28"/>
          <w:szCs w:val="28"/>
          <w:lang w:val="en-US"/>
        </w:rPr>
        <w:t>pháp luật.</w:t>
      </w:r>
    </w:p>
    <w:p w14:paraId="33B433C8" w14:textId="7153BF3A" w:rsidR="005803EE" w:rsidRPr="004F28A8" w:rsidRDefault="007658CA" w:rsidP="004F28A8">
      <w:pPr>
        <w:spacing w:before="60" w:after="60" w:line="276" w:lineRule="auto"/>
        <w:ind w:right="-3" w:firstLine="709"/>
        <w:jc w:val="both"/>
        <w:rPr>
          <w:sz w:val="28"/>
          <w:szCs w:val="28"/>
        </w:rPr>
      </w:pPr>
      <w:r w:rsidRPr="004F28A8">
        <w:rPr>
          <w:sz w:val="28"/>
          <w:szCs w:val="28"/>
          <w:lang w:val="en-US"/>
        </w:rPr>
        <w:t xml:space="preserve">2. </w:t>
      </w:r>
      <w:r w:rsidR="001D4499" w:rsidRPr="004F28A8">
        <w:rPr>
          <w:sz w:val="28"/>
          <w:szCs w:val="28"/>
          <w:lang w:val="en-US"/>
        </w:rPr>
        <w:t xml:space="preserve">Thời gian </w:t>
      </w:r>
      <w:r w:rsidR="007C42A0" w:rsidRPr="004F28A8">
        <w:rPr>
          <w:sz w:val="28"/>
          <w:szCs w:val="28"/>
          <w:lang w:val="en-US"/>
        </w:rPr>
        <w:t xml:space="preserve">dự kiến </w:t>
      </w:r>
      <w:r w:rsidR="001D4499" w:rsidRPr="004F28A8">
        <w:rPr>
          <w:sz w:val="28"/>
          <w:szCs w:val="28"/>
          <w:lang w:val="en-US"/>
        </w:rPr>
        <w:t>trình ban hành:</w:t>
      </w:r>
      <w:r w:rsidR="0071468F" w:rsidRPr="004F28A8">
        <w:rPr>
          <w:sz w:val="28"/>
          <w:szCs w:val="28"/>
          <w:lang w:val="en-US"/>
        </w:rPr>
        <w:t xml:space="preserve"> </w:t>
      </w:r>
      <w:r w:rsidR="0003181D" w:rsidRPr="004F28A8">
        <w:rPr>
          <w:sz w:val="28"/>
          <w:szCs w:val="28"/>
          <w:lang w:val="en-US"/>
        </w:rPr>
        <w:t>Kỳ họp</w:t>
      </w:r>
      <w:r w:rsidR="007E27BD">
        <w:rPr>
          <w:sz w:val="28"/>
          <w:szCs w:val="28"/>
          <w:lang w:val="en-US"/>
        </w:rPr>
        <w:t xml:space="preserve"> thường kỳ</w:t>
      </w:r>
      <w:r w:rsidR="0003181D" w:rsidRPr="004F28A8">
        <w:rPr>
          <w:sz w:val="28"/>
          <w:szCs w:val="28"/>
          <w:lang w:val="en-US"/>
        </w:rPr>
        <w:t xml:space="preserve"> </w:t>
      </w:r>
      <w:r w:rsidR="004F28A8" w:rsidRPr="004F28A8">
        <w:rPr>
          <w:sz w:val="28"/>
          <w:szCs w:val="28"/>
          <w:lang w:val="en-US"/>
        </w:rPr>
        <w:t>giữa năm</w:t>
      </w:r>
      <w:r w:rsidR="007E27BD">
        <w:rPr>
          <w:sz w:val="28"/>
          <w:szCs w:val="28"/>
          <w:lang w:val="en-US"/>
        </w:rPr>
        <w:t xml:space="preserve"> 2026</w:t>
      </w:r>
      <w:r w:rsidR="0003181D" w:rsidRPr="004F28A8">
        <w:rPr>
          <w:sz w:val="28"/>
          <w:szCs w:val="28"/>
          <w:lang w:val="en-US"/>
        </w:rPr>
        <w:t xml:space="preserve"> của Hội đồng nhân dân thành phố</w:t>
      </w:r>
      <w:r w:rsidR="002F581B" w:rsidRPr="004F28A8">
        <w:rPr>
          <w:sz w:val="28"/>
          <w:szCs w:val="28"/>
        </w:rPr>
        <w:t>.</w:t>
      </w:r>
    </w:p>
    <w:p w14:paraId="0BAA6F66" w14:textId="265F8F3C" w:rsidR="005803EE" w:rsidRPr="004F28A8" w:rsidRDefault="002F581B" w:rsidP="004F28A8">
      <w:pPr>
        <w:spacing w:before="60" w:after="60" w:line="276" w:lineRule="auto"/>
        <w:ind w:right="-3" w:firstLine="709"/>
        <w:jc w:val="both"/>
        <w:rPr>
          <w:spacing w:val="-4"/>
          <w:sz w:val="28"/>
          <w:szCs w:val="28"/>
          <w:lang w:val="en-US"/>
        </w:rPr>
      </w:pPr>
      <w:r w:rsidRPr="004F28A8">
        <w:rPr>
          <w:spacing w:val="-4"/>
          <w:sz w:val="28"/>
          <w:szCs w:val="28"/>
        </w:rPr>
        <w:t xml:space="preserve">Trên đây là Tờ trình </w:t>
      </w:r>
      <w:r w:rsidR="002F3B32" w:rsidRPr="004F28A8">
        <w:rPr>
          <w:spacing w:val="-4"/>
          <w:sz w:val="28"/>
          <w:szCs w:val="28"/>
          <w:lang w:val="en-US"/>
        </w:rPr>
        <w:t xml:space="preserve">về </w:t>
      </w:r>
      <w:r w:rsidR="006A59C8" w:rsidRPr="004F28A8">
        <w:rPr>
          <w:spacing w:val="-4"/>
          <w:sz w:val="28"/>
          <w:szCs w:val="28"/>
          <w:lang w:val="en-US"/>
        </w:rPr>
        <w:t>dự thảo</w:t>
      </w:r>
      <w:r w:rsidRPr="004F28A8">
        <w:rPr>
          <w:spacing w:val="-4"/>
          <w:sz w:val="28"/>
          <w:szCs w:val="28"/>
        </w:rPr>
        <w:t xml:space="preserve"> </w:t>
      </w:r>
      <w:r w:rsidR="004F28A8" w:rsidRPr="004F28A8">
        <w:rPr>
          <w:sz w:val="28"/>
          <w:szCs w:val="28"/>
          <w:lang w:val="en-US"/>
        </w:rPr>
        <w:t xml:space="preserve">Nghị quyết </w:t>
      </w:r>
      <w:r w:rsidR="004F28A8" w:rsidRPr="004F28A8">
        <w:rPr>
          <w:sz w:val="28"/>
          <w:szCs w:val="28"/>
        </w:rPr>
        <w:t xml:space="preserve">quy định mức chi bảo đảm cho công tác kiểm tra, xử lý và rà soát, hệ thống hóa văn bản quy phạm pháp luật </w:t>
      </w:r>
      <w:r w:rsidR="004F28A8" w:rsidRPr="004F28A8">
        <w:rPr>
          <w:sz w:val="28"/>
          <w:szCs w:val="28"/>
          <w:lang w:val="en-US"/>
        </w:rPr>
        <w:t>trên địa bàn thành phố Đồng Nai</w:t>
      </w:r>
      <w:r w:rsidRPr="004F28A8">
        <w:rPr>
          <w:spacing w:val="-4"/>
          <w:sz w:val="28"/>
          <w:szCs w:val="28"/>
        </w:rPr>
        <w:t xml:space="preserve">, </w:t>
      </w:r>
      <w:r w:rsidR="00245B81" w:rsidRPr="004F28A8">
        <w:rPr>
          <w:spacing w:val="-4"/>
          <w:sz w:val="28"/>
          <w:szCs w:val="28"/>
          <w:lang w:val="en-US"/>
        </w:rPr>
        <w:t xml:space="preserve">Ủy ban nhân dân </w:t>
      </w:r>
      <w:r w:rsidR="00A847E8" w:rsidRPr="004F28A8">
        <w:rPr>
          <w:spacing w:val="-4"/>
          <w:sz w:val="28"/>
          <w:szCs w:val="28"/>
          <w:lang w:val="en-US"/>
        </w:rPr>
        <w:t>thành phố</w:t>
      </w:r>
      <w:r w:rsidR="002E4DDA" w:rsidRPr="004F28A8">
        <w:rPr>
          <w:spacing w:val="-4"/>
          <w:sz w:val="28"/>
          <w:szCs w:val="28"/>
          <w:lang w:val="en-US"/>
        </w:rPr>
        <w:t xml:space="preserve"> xin</w:t>
      </w:r>
      <w:r w:rsidRPr="004F28A8">
        <w:rPr>
          <w:spacing w:val="-4"/>
          <w:sz w:val="28"/>
          <w:szCs w:val="28"/>
        </w:rPr>
        <w:t xml:space="preserve"> kính trình </w:t>
      </w:r>
      <w:r w:rsidR="00245B81" w:rsidRPr="004F28A8">
        <w:rPr>
          <w:spacing w:val="-4"/>
          <w:sz w:val="28"/>
          <w:szCs w:val="28"/>
          <w:lang w:val="en-US"/>
        </w:rPr>
        <w:t>Hội đồng</w:t>
      </w:r>
      <w:r w:rsidRPr="004F28A8">
        <w:rPr>
          <w:spacing w:val="-4"/>
          <w:sz w:val="28"/>
          <w:szCs w:val="28"/>
        </w:rPr>
        <w:t xml:space="preserve"> nhân dân </w:t>
      </w:r>
      <w:r w:rsidR="00A847E8" w:rsidRPr="004F28A8">
        <w:rPr>
          <w:spacing w:val="-4"/>
          <w:sz w:val="28"/>
          <w:szCs w:val="28"/>
        </w:rPr>
        <w:t>thành phố</w:t>
      </w:r>
      <w:r w:rsidRPr="004F28A8">
        <w:rPr>
          <w:spacing w:val="-4"/>
          <w:sz w:val="28"/>
          <w:szCs w:val="28"/>
        </w:rPr>
        <w:t xml:space="preserve"> xem xét, </w:t>
      </w:r>
      <w:r w:rsidR="008623BB" w:rsidRPr="004F28A8">
        <w:rPr>
          <w:spacing w:val="-4"/>
          <w:sz w:val="28"/>
          <w:szCs w:val="28"/>
          <w:lang w:val="en-US"/>
        </w:rPr>
        <w:t>quyết định</w:t>
      </w:r>
      <w:r w:rsidRPr="004F28A8">
        <w:rPr>
          <w:spacing w:val="-4"/>
          <w:sz w:val="28"/>
          <w:szCs w:val="28"/>
        </w:rPr>
        <w:t>.</w:t>
      </w:r>
    </w:p>
    <w:p w14:paraId="1ED6EE96" w14:textId="1D1908BE" w:rsidR="00707F26" w:rsidRPr="004F28A8" w:rsidRDefault="00707F26" w:rsidP="004F28A8">
      <w:pPr>
        <w:pStyle w:val="BodyText"/>
        <w:spacing w:after="60" w:line="276" w:lineRule="auto"/>
        <w:ind w:left="0" w:right="-3" w:firstLine="709"/>
        <w:jc w:val="both"/>
        <w:rPr>
          <w:i/>
          <w:iCs/>
          <w:lang w:val="en-US"/>
        </w:rPr>
      </w:pPr>
      <w:r w:rsidRPr="004F28A8">
        <w:rPr>
          <w:i/>
          <w:iCs/>
          <w:lang w:val="en-US"/>
        </w:rPr>
        <w:t>(</w:t>
      </w:r>
      <w:r w:rsidR="006819F4" w:rsidRPr="004F28A8">
        <w:rPr>
          <w:i/>
          <w:iCs/>
          <w:lang w:val="en-US"/>
        </w:rPr>
        <w:t>Xin gửi k</w:t>
      </w:r>
      <w:r w:rsidRPr="004F28A8">
        <w:rPr>
          <w:i/>
          <w:iCs/>
          <w:lang w:val="en-US"/>
        </w:rPr>
        <w:t>èm theo</w:t>
      </w:r>
      <w:r w:rsidR="00A61626" w:rsidRPr="004F28A8">
        <w:rPr>
          <w:i/>
          <w:iCs/>
          <w:lang w:val="en-US"/>
        </w:rPr>
        <w:t>:</w:t>
      </w:r>
      <w:r w:rsidRPr="004F28A8">
        <w:rPr>
          <w:i/>
          <w:iCs/>
          <w:lang w:val="en-US"/>
        </w:rPr>
        <w:t xml:space="preserve"> </w:t>
      </w:r>
      <w:r w:rsidR="00CD00B2" w:rsidRPr="004F28A8">
        <w:rPr>
          <w:i/>
          <w:iCs/>
          <w:lang w:val="en-US"/>
        </w:rPr>
        <w:t>D</w:t>
      </w:r>
      <w:r w:rsidRPr="004F28A8">
        <w:rPr>
          <w:i/>
          <w:iCs/>
          <w:lang w:val="en-US"/>
        </w:rPr>
        <w:t xml:space="preserve">ự thảo </w:t>
      </w:r>
      <w:r w:rsidR="00A05AAE" w:rsidRPr="004F28A8">
        <w:rPr>
          <w:i/>
          <w:iCs/>
          <w:lang w:val="en-US"/>
        </w:rPr>
        <w:t>Nghị quyết</w:t>
      </w:r>
      <w:r w:rsidRPr="004F28A8">
        <w:rPr>
          <w:i/>
          <w:iCs/>
          <w:lang w:val="en-US"/>
        </w:rPr>
        <w:t>;</w:t>
      </w:r>
      <w:r w:rsidR="007A47F2" w:rsidRPr="004F28A8">
        <w:rPr>
          <w:i/>
          <w:iCs/>
          <w:lang w:val="en-US"/>
        </w:rPr>
        <w:t xml:space="preserve"> </w:t>
      </w:r>
      <w:r w:rsidR="00006838" w:rsidRPr="004F28A8">
        <w:rPr>
          <w:i/>
          <w:iCs/>
        </w:rPr>
        <w:t>Báo cáo tổng kết</w:t>
      </w:r>
      <w:r w:rsidR="00CA770F" w:rsidRPr="004F28A8">
        <w:rPr>
          <w:i/>
          <w:iCs/>
          <w:lang w:val="en-US"/>
        </w:rPr>
        <w:t xml:space="preserve"> việc</w:t>
      </w:r>
      <w:r w:rsidR="00006838" w:rsidRPr="004F28A8">
        <w:rPr>
          <w:i/>
          <w:iCs/>
        </w:rPr>
        <w:t xml:space="preserve"> thi hành </w:t>
      </w:r>
      <w:r w:rsidR="003E0DED" w:rsidRPr="004F28A8">
        <w:rPr>
          <w:i/>
          <w:iCs/>
          <w:lang w:val="en-US"/>
        </w:rPr>
        <w:t>pháp luật</w:t>
      </w:r>
      <w:r w:rsidR="002A3C26" w:rsidRPr="004F28A8">
        <w:rPr>
          <w:i/>
          <w:iCs/>
          <w:shd w:val="clear" w:color="auto" w:fill="FFFFFF"/>
          <w:lang w:val="en-US"/>
        </w:rPr>
        <w:t>;</w:t>
      </w:r>
      <w:r w:rsidR="002A3C26" w:rsidRPr="004F28A8">
        <w:rPr>
          <w:i/>
          <w:shd w:val="clear" w:color="auto" w:fill="FFFFFF"/>
          <w:lang w:val="en-US"/>
        </w:rPr>
        <w:t xml:space="preserve"> </w:t>
      </w:r>
      <w:r w:rsidR="007F15E4" w:rsidRPr="004F28A8">
        <w:rPr>
          <w:i/>
          <w:shd w:val="clear" w:color="auto" w:fill="FFFFFF"/>
          <w:lang w:val="en-US"/>
        </w:rPr>
        <w:t xml:space="preserve">Báo cáo tổng hợp ý kiến góp ý, </w:t>
      </w:r>
      <w:r w:rsidR="00A94DAE" w:rsidRPr="004F28A8">
        <w:rPr>
          <w:i/>
          <w:iCs/>
          <w:lang w:val="en-US"/>
        </w:rPr>
        <w:t xml:space="preserve">Bản tổng hợp ý kiến góp ý, </w:t>
      </w:r>
      <w:r w:rsidR="005229D5" w:rsidRPr="004F28A8">
        <w:rPr>
          <w:i/>
          <w:iCs/>
          <w:lang w:val="en-US"/>
        </w:rPr>
        <w:t>văn bản góp ý</w:t>
      </w:r>
      <w:r w:rsidR="00A94DAE" w:rsidRPr="004F28A8">
        <w:rPr>
          <w:i/>
          <w:iCs/>
          <w:lang w:val="en-US"/>
        </w:rPr>
        <w:t xml:space="preserve">; </w:t>
      </w:r>
      <w:r w:rsidRPr="004F28A8">
        <w:rPr>
          <w:i/>
          <w:iCs/>
          <w:lang w:val="en-US"/>
        </w:rPr>
        <w:t>Báo cáo thẩm định</w:t>
      </w:r>
      <w:r w:rsidR="007A47F2" w:rsidRPr="004F28A8">
        <w:rPr>
          <w:i/>
          <w:iCs/>
          <w:lang w:val="en-US"/>
        </w:rPr>
        <w:t>; Báo cáo tiếp thu ý kiến thẩm định; Bản so sánh, thuyết minh nội dung dự thảo</w:t>
      </w:r>
      <w:r w:rsidRPr="004F28A8">
        <w:rPr>
          <w:i/>
          <w:iCs/>
          <w:lang w:val="en-US"/>
        </w:rPr>
        <w:t>).</w:t>
      </w:r>
    </w:p>
    <w:tbl>
      <w:tblPr>
        <w:tblpPr w:leftFromText="180" w:rightFromText="180" w:vertAnchor="text" w:horzAnchor="margin" w:tblpY="276"/>
        <w:tblW w:w="9648" w:type="dxa"/>
        <w:tblLook w:val="01E0" w:firstRow="1" w:lastRow="1" w:firstColumn="1" w:lastColumn="1" w:noHBand="0" w:noVBand="0"/>
      </w:tblPr>
      <w:tblGrid>
        <w:gridCol w:w="4827"/>
        <w:gridCol w:w="4821"/>
      </w:tblGrid>
      <w:tr w:rsidR="004F28A8" w:rsidRPr="004F28A8" w14:paraId="24458515" w14:textId="77777777" w:rsidTr="003B263E">
        <w:trPr>
          <w:trHeight w:val="2124"/>
        </w:trPr>
        <w:tc>
          <w:tcPr>
            <w:tcW w:w="4827" w:type="dxa"/>
          </w:tcPr>
          <w:p w14:paraId="742B3AFC" w14:textId="77777777" w:rsidR="00816402" w:rsidRPr="004F28A8" w:rsidRDefault="00816402" w:rsidP="003B263E">
            <w:pPr>
              <w:tabs>
                <w:tab w:val="left" w:pos="72"/>
              </w:tabs>
              <w:rPr>
                <w:b/>
                <w:i/>
                <w:lang w:val="nl-NL"/>
              </w:rPr>
            </w:pPr>
            <w:r w:rsidRPr="004F28A8">
              <w:rPr>
                <w:b/>
                <w:i/>
                <w:lang w:val="nl-NL"/>
              </w:rPr>
              <w:t>Nơi nhận:</w:t>
            </w:r>
          </w:p>
          <w:p w14:paraId="3982C258" w14:textId="77777777" w:rsidR="00816402" w:rsidRPr="004F28A8" w:rsidRDefault="00816402" w:rsidP="003B263E">
            <w:pPr>
              <w:rPr>
                <w:lang w:val="nl-NL"/>
              </w:rPr>
            </w:pPr>
            <w:r w:rsidRPr="004F28A8">
              <w:rPr>
                <w:lang w:val="nl-NL"/>
              </w:rPr>
              <w:t>- Như trên;</w:t>
            </w:r>
          </w:p>
          <w:p w14:paraId="4CEE4D68" w14:textId="4A62C354" w:rsidR="00155DBE" w:rsidRPr="004F28A8" w:rsidRDefault="00155DBE" w:rsidP="003B263E">
            <w:pPr>
              <w:rPr>
                <w:lang w:val="nl-NL"/>
              </w:rPr>
            </w:pPr>
            <w:r w:rsidRPr="004F28A8">
              <w:rPr>
                <w:lang w:val="nl-NL"/>
              </w:rPr>
              <w:t xml:space="preserve">- Chủ tịch, các Phó Chủ tịch UBND </w:t>
            </w:r>
            <w:r w:rsidR="00A847E8" w:rsidRPr="004F28A8">
              <w:rPr>
                <w:lang w:val="nl-NL"/>
              </w:rPr>
              <w:t>thành phố</w:t>
            </w:r>
            <w:r w:rsidRPr="004F28A8">
              <w:rPr>
                <w:lang w:val="nl-NL"/>
              </w:rPr>
              <w:t>;</w:t>
            </w:r>
          </w:p>
          <w:p w14:paraId="686679EA" w14:textId="069FF513" w:rsidR="00816402" w:rsidRPr="004F28A8" w:rsidRDefault="00816402" w:rsidP="003B263E">
            <w:pPr>
              <w:rPr>
                <w:lang w:val="nl-NL"/>
              </w:rPr>
            </w:pPr>
            <w:r w:rsidRPr="004F28A8">
              <w:rPr>
                <w:lang w:val="nl-NL"/>
              </w:rPr>
              <w:t xml:space="preserve">- Văn phòng UBND </w:t>
            </w:r>
            <w:r w:rsidR="00A847E8" w:rsidRPr="004F28A8">
              <w:rPr>
                <w:lang w:val="nl-NL"/>
              </w:rPr>
              <w:t>thành phố</w:t>
            </w:r>
            <w:r w:rsidRPr="004F28A8">
              <w:rPr>
                <w:lang w:val="nl-NL"/>
              </w:rPr>
              <w:t>;</w:t>
            </w:r>
          </w:p>
          <w:p w14:paraId="3E5FFEF1" w14:textId="48E83CA9" w:rsidR="00816402" w:rsidRPr="004F28A8" w:rsidRDefault="00816402" w:rsidP="003B263E">
            <w:pPr>
              <w:rPr>
                <w:lang w:val="nl-NL"/>
              </w:rPr>
            </w:pPr>
            <w:r w:rsidRPr="004F28A8">
              <w:rPr>
                <w:lang w:val="nl-NL"/>
              </w:rPr>
              <w:t xml:space="preserve">- </w:t>
            </w:r>
            <w:r w:rsidR="00155DBE" w:rsidRPr="004F28A8">
              <w:rPr>
                <w:lang w:val="nl-NL"/>
              </w:rPr>
              <w:t>Sở Tư pháp</w:t>
            </w:r>
            <w:r w:rsidRPr="004F28A8">
              <w:rPr>
                <w:lang w:val="nl-NL"/>
              </w:rPr>
              <w:t>;</w:t>
            </w:r>
          </w:p>
          <w:p w14:paraId="1B6B2BE1" w14:textId="2DFA2A65" w:rsidR="00816402" w:rsidRPr="004F28A8" w:rsidRDefault="00816402" w:rsidP="003B263E">
            <w:pPr>
              <w:rPr>
                <w:lang w:val="nl-NL"/>
              </w:rPr>
            </w:pPr>
            <w:r w:rsidRPr="004F28A8">
              <w:rPr>
                <w:lang w:val="nl-NL"/>
              </w:rPr>
              <w:t xml:space="preserve">- Lưu: VT, </w:t>
            </w:r>
            <w:r w:rsidR="00155DBE" w:rsidRPr="004F28A8">
              <w:rPr>
                <w:lang w:val="nl-NL"/>
              </w:rPr>
              <w:t>...</w:t>
            </w:r>
            <w:r w:rsidRPr="004F28A8">
              <w:rPr>
                <w:lang w:val="nl-NL"/>
              </w:rPr>
              <w:t>.</w:t>
            </w:r>
          </w:p>
          <w:p w14:paraId="797F26FC" w14:textId="5C4B13E9" w:rsidR="00816402" w:rsidRPr="004F28A8" w:rsidRDefault="00816402" w:rsidP="003B263E">
            <w:pPr>
              <w:rPr>
                <w:sz w:val="16"/>
                <w:szCs w:val="16"/>
                <w:lang w:val="nl-NL"/>
              </w:rPr>
            </w:pPr>
          </w:p>
          <w:p w14:paraId="1E077FFE" w14:textId="77777777" w:rsidR="00816402" w:rsidRPr="004F28A8" w:rsidRDefault="00816402" w:rsidP="003B263E">
            <w:pPr>
              <w:rPr>
                <w:sz w:val="16"/>
                <w:szCs w:val="16"/>
                <w:lang w:val="nl-NL"/>
              </w:rPr>
            </w:pPr>
          </w:p>
        </w:tc>
        <w:tc>
          <w:tcPr>
            <w:tcW w:w="4821" w:type="dxa"/>
          </w:tcPr>
          <w:p w14:paraId="7523A59B" w14:textId="626E018C" w:rsidR="00BF71A4" w:rsidRPr="004F28A8" w:rsidRDefault="00BF71A4" w:rsidP="00BE51D3">
            <w:pPr>
              <w:jc w:val="center"/>
              <w:rPr>
                <w:b/>
                <w:sz w:val="28"/>
                <w:szCs w:val="28"/>
                <w:lang w:val="nl-NL"/>
              </w:rPr>
            </w:pPr>
            <w:r w:rsidRPr="004F28A8">
              <w:rPr>
                <w:b/>
                <w:sz w:val="28"/>
                <w:szCs w:val="28"/>
                <w:lang w:val="nl-NL"/>
              </w:rPr>
              <w:t>TM. ỦY BAN NHÂN DÂN</w:t>
            </w:r>
          </w:p>
          <w:p w14:paraId="27A609F0" w14:textId="01640515" w:rsidR="00816402" w:rsidRPr="004F28A8" w:rsidRDefault="00BF71A4" w:rsidP="00BE51D3">
            <w:pPr>
              <w:jc w:val="center"/>
              <w:rPr>
                <w:b/>
                <w:sz w:val="28"/>
                <w:szCs w:val="28"/>
                <w:lang w:val="nl-NL"/>
              </w:rPr>
            </w:pPr>
            <w:r w:rsidRPr="004F28A8">
              <w:rPr>
                <w:b/>
                <w:sz w:val="28"/>
                <w:szCs w:val="28"/>
                <w:lang w:val="nl-NL"/>
              </w:rPr>
              <w:t>CHỦ TỊCH</w:t>
            </w:r>
          </w:p>
          <w:p w14:paraId="29E160EE" w14:textId="77777777" w:rsidR="00BE51D3" w:rsidRPr="004F28A8" w:rsidRDefault="00BE51D3" w:rsidP="00ED160F">
            <w:pPr>
              <w:tabs>
                <w:tab w:val="left" w:pos="1233"/>
                <w:tab w:val="center" w:pos="2302"/>
              </w:tabs>
              <w:jc w:val="center"/>
              <w:rPr>
                <w:b/>
                <w:sz w:val="28"/>
                <w:szCs w:val="28"/>
                <w:lang w:val="en-US"/>
              </w:rPr>
            </w:pPr>
          </w:p>
          <w:p w14:paraId="1427BB07" w14:textId="77777777" w:rsidR="00BE51D3" w:rsidRPr="004F28A8" w:rsidRDefault="00BE51D3" w:rsidP="00ED160F">
            <w:pPr>
              <w:tabs>
                <w:tab w:val="left" w:pos="1233"/>
                <w:tab w:val="center" w:pos="2302"/>
              </w:tabs>
              <w:jc w:val="center"/>
              <w:rPr>
                <w:b/>
                <w:sz w:val="28"/>
                <w:szCs w:val="28"/>
                <w:lang w:val="en-US"/>
              </w:rPr>
            </w:pPr>
          </w:p>
          <w:p w14:paraId="2956C743" w14:textId="77777777" w:rsidR="00BE51D3" w:rsidRPr="004F28A8" w:rsidRDefault="00BE51D3" w:rsidP="00ED160F">
            <w:pPr>
              <w:tabs>
                <w:tab w:val="left" w:pos="1233"/>
                <w:tab w:val="center" w:pos="2302"/>
              </w:tabs>
              <w:jc w:val="center"/>
              <w:rPr>
                <w:b/>
                <w:sz w:val="28"/>
                <w:szCs w:val="28"/>
                <w:lang w:val="en-US"/>
              </w:rPr>
            </w:pPr>
          </w:p>
          <w:p w14:paraId="55A05C86" w14:textId="77777777" w:rsidR="00BE51D3" w:rsidRPr="004F28A8" w:rsidRDefault="00BE51D3" w:rsidP="00ED160F">
            <w:pPr>
              <w:tabs>
                <w:tab w:val="left" w:pos="1233"/>
                <w:tab w:val="center" w:pos="2302"/>
              </w:tabs>
              <w:jc w:val="center"/>
              <w:rPr>
                <w:b/>
                <w:sz w:val="28"/>
                <w:szCs w:val="28"/>
                <w:lang w:val="en-US"/>
              </w:rPr>
            </w:pPr>
          </w:p>
          <w:p w14:paraId="1B98C4F5" w14:textId="77777777" w:rsidR="00BE51D3" w:rsidRPr="004F28A8" w:rsidRDefault="00BE51D3" w:rsidP="00ED160F">
            <w:pPr>
              <w:tabs>
                <w:tab w:val="left" w:pos="1233"/>
                <w:tab w:val="center" w:pos="2302"/>
              </w:tabs>
              <w:jc w:val="center"/>
              <w:rPr>
                <w:b/>
                <w:sz w:val="28"/>
                <w:szCs w:val="28"/>
                <w:lang w:val="en-US"/>
              </w:rPr>
            </w:pPr>
          </w:p>
          <w:p w14:paraId="018305B7" w14:textId="77777777" w:rsidR="00BE51D3" w:rsidRPr="004F28A8" w:rsidRDefault="00BE51D3" w:rsidP="00ED160F">
            <w:pPr>
              <w:tabs>
                <w:tab w:val="left" w:pos="1233"/>
                <w:tab w:val="center" w:pos="2302"/>
              </w:tabs>
              <w:jc w:val="center"/>
              <w:rPr>
                <w:b/>
                <w:sz w:val="28"/>
                <w:szCs w:val="28"/>
                <w:lang w:val="en-US"/>
              </w:rPr>
            </w:pPr>
          </w:p>
          <w:p w14:paraId="27D7FE5A" w14:textId="6E104640" w:rsidR="00816402" w:rsidRPr="004F28A8" w:rsidRDefault="00816402" w:rsidP="00ED160F">
            <w:pPr>
              <w:tabs>
                <w:tab w:val="left" w:pos="1233"/>
                <w:tab w:val="center" w:pos="2302"/>
              </w:tabs>
              <w:jc w:val="center"/>
              <w:rPr>
                <w:b/>
                <w:sz w:val="28"/>
                <w:szCs w:val="28"/>
                <w:lang w:val="en-US"/>
              </w:rPr>
            </w:pPr>
          </w:p>
        </w:tc>
      </w:tr>
    </w:tbl>
    <w:p w14:paraId="1DC39B58" w14:textId="77777777" w:rsidR="00816402" w:rsidRPr="004F28A8" w:rsidRDefault="00816402">
      <w:pPr>
        <w:pStyle w:val="BodyText"/>
        <w:spacing w:line="288" w:lineRule="auto"/>
        <w:ind w:right="270"/>
        <w:jc w:val="both"/>
      </w:pPr>
    </w:p>
    <w:p w14:paraId="1085E8F1" w14:textId="77777777" w:rsidR="002F581B" w:rsidRPr="004F28A8" w:rsidRDefault="002F581B"/>
    <w:sectPr w:rsidR="002F581B" w:rsidRPr="004F28A8" w:rsidSect="00B10C09">
      <w:headerReference w:type="default" r:id="rId10"/>
      <w:pgSz w:w="11910" w:h="16850"/>
      <w:pgMar w:top="1138" w:right="1138" w:bottom="1138" w:left="1699" w:header="67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1DA16" w14:textId="77777777" w:rsidR="008C5FD0" w:rsidRDefault="008C5FD0">
      <w:r>
        <w:separator/>
      </w:r>
    </w:p>
  </w:endnote>
  <w:endnote w:type="continuationSeparator" w:id="0">
    <w:p w14:paraId="379558EB" w14:textId="77777777" w:rsidR="008C5FD0" w:rsidRDefault="008C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36893" w14:textId="77777777" w:rsidR="008C5FD0" w:rsidRDefault="008C5FD0">
      <w:r>
        <w:separator/>
      </w:r>
    </w:p>
  </w:footnote>
  <w:footnote w:type="continuationSeparator" w:id="0">
    <w:p w14:paraId="55250A2D" w14:textId="77777777" w:rsidR="008C5FD0" w:rsidRDefault="008C5FD0">
      <w:r>
        <w:continuationSeparator/>
      </w:r>
    </w:p>
  </w:footnote>
  <w:footnote w:id="1">
    <w:p w14:paraId="0CD5B1A2" w14:textId="141DFA4C" w:rsidR="00A130A0" w:rsidRPr="00A130A0" w:rsidRDefault="00A130A0">
      <w:pPr>
        <w:pStyle w:val="FootnoteText"/>
        <w:rPr>
          <w:lang w:val="en-US"/>
        </w:rPr>
      </w:pPr>
      <w:r>
        <w:rPr>
          <w:rStyle w:val="FootnoteReference"/>
        </w:rPr>
        <w:footnoteRef/>
      </w:r>
      <w:r>
        <w:t xml:space="preserve"> </w:t>
      </w:r>
      <w:r>
        <w:rPr>
          <w:lang w:val="en-US"/>
        </w:rPr>
        <w:t xml:space="preserve">Kế hoạch số 131/KH-UBND và Kế hoạch số 204/KH-UBND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1679827"/>
      <w:docPartObj>
        <w:docPartGallery w:val="Page Numbers (Top of Page)"/>
        <w:docPartUnique/>
      </w:docPartObj>
    </w:sdtPr>
    <w:sdtEndPr>
      <w:rPr>
        <w:noProof/>
      </w:rPr>
    </w:sdtEndPr>
    <w:sdtContent>
      <w:p w14:paraId="03D0933B" w14:textId="3707A84A" w:rsidR="00545E1D" w:rsidRDefault="00545E1D">
        <w:pPr>
          <w:pStyle w:val="Header"/>
          <w:jc w:val="center"/>
        </w:pPr>
        <w:r>
          <w:fldChar w:fldCharType="begin"/>
        </w:r>
        <w:r>
          <w:instrText xml:space="preserve"> PAGE   \* MERGEFORMAT </w:instrText>
        </w:r>
        <w:r>
          <w:fldChar w:fldCharType="separate"/>
        </w:r>
        <w:r w:rsidR="0001173F">
          <w:rPr>
            <w:noProof/>
          </w:rPr>
          <w:t>7</w:t>
        </w:r>
        <w:r>
          <w:rPr>
            <w:noProof/>
          </w:rPr>
          <w:fldChar w:fldCharType="end"/>
        </w:r>
      </w:p>
    </w:sdtContent>
  </w:sdt>
  <w:p w14:paraId="6499432B" w14:textId="10BED3D0" w:rsidR="005803EE" w:rsidRDefault="005803EE">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7F73"/>
    <w:multiLevelType w:val="hybridMultilevel"/>
    <w:tmpl w:val="4210E246"/>
    <w:lvl w:ilvl="0" w:tplc="0612630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7908AA"/>
    <w:multiLevelType w:val="hybridMultilevel"/>
    <w:tmpl w:val="E3827ACE"/>
    <w:lvl w:ilvl="0" w:tplc="12B89C54">
      <w:start w:val="1"/>
      <w:numFmt w:val="upperRoman"/>
      <w:lvlText w:val="%1."/>
      <w:lvlJc w:val="left"/>
      <w:pPr>
        <w:ind w:left="2" w:hanging="243"/>
      </w:pPr>
      <w:rPr>
        <w:rFonts w:ascii="Times New Roman" w:eastAsia="Times New Roman" w:hAnsi="Times New Roman" w:cs="Times New Roman" w:hint="default"/>
        <w:b/>
        <w:bCs/>
        <w:i w:val="0"/>
        <w:iCs w:val="0"/>
        <w:spacing w:val="0"/>
        <w:w w:val="100"/>
        <w:sz w:val="28"/>
        <w:szCs w:val="28"/>
        <w:lang w:val="vi" w:eastAsia="en-US" w:bidi="ar-SA"/>
      </w:rPr>
    </w:lvl>
    <w:lvl w:ilvl="1" w:tplc="D51E8D0E">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D0A26ED2">
      <w:start w:val="1"/>
      <w:numFmt w:val="lowerLetter"/>
      <w:lvlText w:val="%3)"/>
      <w:lvlJc w:val="left"/>
      <w:pPr>
        <w:ind w:left="85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C8841010">
      <w:numFmt w:val="bullet"/>
      <w:lvlText w:val="•"/>
      <w:lvlJc w:val="left"/>
      <w:pPr>
        <w:ind w:left="2856" w:hanging="288"/>
      </w:pPr>
      <w:rPr>
        <w:rFonts w:hint="default"/>
        <w:lang w:val="vi" w:eastAsia="en-US" w:bidi="ar-SA"/>
      </w:rPr>
    </w:lvl>
    <w:lvl w:ilvl="4" w:tplc="906A996C">
      <w:numFmt w:val="bullet"/>
      <w:lvlText w:val="•"/>
      <w:lvlJc w:val="left"/>
      <w:pPr>
        <w:ind w:left="3785" w:hanging="288"/>
      </w:pPr>
      <w:rPr>
        <w:rFonts w:hint="default"/>
        <w:lang w:val="vi" w:eastAsia="en-US" w:bidi="ar-SA"/>
      </w:rPr>
    </w:lvl>
    <w:lvl w:ilvl="5" w:tplc="2D522B24">
      <w:numFmt w:val="bullet"/>
      <w:lvlText w:val="•"/>
      <w:lvlJc w:val="left"/>
      <w:pPr>
        <w:ind w:left="4713" w:hanging="288"/>
      </w:pPr>
      <w:rPr>
        <w:rFonts w:hint="default"/>
        <w:lang w:val="vi" w:eastAsia="en-US" w:bidi="ar-SA"/>
      </w:rPr>
    </w:lvl>
    <w:lvl w:ilvl="6" w:tplc="6D5CC350">
      <w:numFmt w:val="bullet"/>
      <w:lvlText w:val="•"/>
      <w:lvlJc w:val="left"/>
      <w:pPr>
        <w:ind w:left="5642" w:hanging="288"/>
      </w:pPr>
      <w:rPr>
        <w:rFonts w:hint="default"/>
        <w:lang w:val="vi" w:eastAsia="en-US" w:bidi="ar-SA"/>
      </w:rPr>
    </w:lvl>
    <w:lvl w:ilvl="7" w:tplc="62C4533C">
      <w:numFmt w:val="bullet"/>
      <w:lvlText w:val="•"/>
      <w:lvlJc w:val="left"/>
      <w:pPr>
        <w:ind w:left="6570" w:hanging="288"/>
      </w:pPr>
      <w:rPr>
        <w:rFonts w:hint="default"/>
        <w:lang w:val="vi" w:eastAsia="en-US" w:bidi="ar-SA"/>
      </w:rPr>
    </w:lvl>
    <w:lvl w:ilvl="8" w:tplc="8474C1FC">
      <w:numFmt w:val="bullet"/>
      <w:lvlText w:val="•"/>
      <w:lvlJc w:val="left"/>
      <w:pPr>
        <w:ind w:left="7499" w:hanging="288"/>
      </w:pPr>
      <w:rPr>
        <w:rFonts w:hint="default"/>
        <w:lang w:val="vi" w:eastAsia="en-US" w:bidi="ar-SA"/>
      </w:rPr>
    </w:lvl>
  </w:abstractNum>
  <w:abstractNum w:abstractNumId="2" w15:restartNumberingAfterBreak="0">
    <w:nsid w:val="18BB698A"/>
    <w:multiLevelType w:val="hybridMultilevel"/>
    <w:tmpl w:val="1C66C094"/>
    <w:lvl w:ilvl="0" w:tplc="66DC8CB2">
      <w:numFmt w:val="bullet"/>
      <w:lvlText w:val="-"/>
      <w:lvlJc w:val="left"/>
      <w:pPr>
        <w:ind w:left="106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6169E76">
      <w:numFmt w:val="bullet"/>
      <w:lvlText w:val="•"/>
      <w:lvlJc w:val="left"/>
      <w:pPr>
        <w:ind w:left="1995" w:hanging="171"/>
      </w:pPr>
      <w:rPr>
        <w:rFonts w:hint="default"/>
        <w:lang w:val="vi" w:eastAsia="en-US" w:bidi="ar-SA"/>
      </w:rPr>
    </w:lvl>
    <w:lvl w:ilvl="2" w:tplc="9626BA80">
      <w:numFmt w:val="bullet"/>
      <w:lvlText w:val="•"/>
      <w:lvlJc w:val="left"/>
      <w:pPr>
        <w:ind w:left="2931" w:hanging="171"/>
      </w:pPr>
      <w:rPr>
        <w:rFonts w:hint="default"/>
        <w:lang w:val="vi" w:eastAsia="en-US" w:bidi="ar-SA"/>
      </w:rPr>
    </w:lvl>
    <w:lvl w:ilvl="3" w:tplc="798A49A0">
      <w:numFmt w:val="bullet"/>
      <w:lvlText w:val="•"/>
      <w:lvlJc w:val="left"/>
      <w:pPr>
        <w:ind w:left="3866" w:hanging="171"/>
      </w:pPr>
      <w:rPr>
        <w:rFonts w:hint="default"/>
        <w:lang w:val="vi" w:eastAsia="en-US" w:bidi="ar-SA"/>
      </w:rPr>
    </w:lvl>
    <w:lvl w:ilvl="4" w:tplc="D4240892">
      <w:numFmt w:val="bullet"/>
      <w:lvlText w:val="•"/>
      <w:lvlJc w:val="left"/>
      <w:pPr>
        <w:ind w:left="4802" w:hanging="171"/>
      </w:pPr>
      <w:rPr>
        <w:rFonts w:hint="default"/>
        <w:lang w:val="vi" w:eastAsia="en-US" w:bidi="ar-SA"/>
      </w:rPr>
    </w:lvl>
    <w:lvl w:ilvl="5" w:tplc="10AC12E8">
      <w:numFmt w:val="bullet"/>
      <w:lvlText w:val="•"/>
      <w:lvlJc w:val="left"/>
      <w:pPr>
        <w:ind w:left="5738" w:hanging="171"/>
      </w:pPr>
      <w:rPr>
        <w:rFonts w:hint="default"/>
        <w:lang w:val="vi" w:eastAsia="en-US" w:bidi="ar-SA"/>
      </w:rPr>
    </w:lvl>
    <w:lvl w:ilvl="6" w:tplc="A2DEBDB4">
      <w:numFmt w:val="bullet"/>
      <w:lvlText w:val="•"/>
      <w:lvlJc w:val="left"/>
      <w:pPr>
        <w:ind w:left="6673" w:hanging="171"/>
      </w:pPr>
      <w:rPr>
        <w:rFonts w:hint="default"/>
        <w:lang w:val="vi" w:eastAsia="en-US" w:bidi="ar-SA"/>
      </w:rPr>
    </w:lvl>
    <w:lvl w:ilvl="7" w:tplc="58760A14">
      <w:numFmt w:val="bullet"/>
      <w:lvlText w:val="•"/>
      <w:lvlJc w:val="left"/>
      <w:pPr>
        <w:ind w:left="7609" w:hanging="171"/>
      </w:pPr>
      <w:rPr>
        <w:rFonts w:hint="default"/>
        <w:lang w:val="vi" w:eastAsia="en-US" w:bidi="ar-SA"/>
      </w:rPr>
    </w:lvl>
    <w:lvl w:ilvl="8" w:tplc="1456A7B4">
      <w:numFmt w:val="bullet"/>
      <w:lvlText w:val="•"/>
      <w:lvlJc w:val="left"/>
      <w:pPr>
        <w:ind w:left="8545" w:hanging="171"/>
      </w:pPr>
      <w:rPr>
        <w:rFonts w:hint="default"/>
        <w:lang w:val="vi" w:eastAsia="en-US" w:bidi="ar-SA"/>
      </w:rPr>
    </w:lvl>
  </w:abstractNum>
  <w:abstractNum w:abstractNumId="3" w15:restartNumberingAfterBreak="0">
    <w:nsid w:val="253F1532"/>
    <w:multiLevelType w:val="hybridMultilevel"/>
    <w:tmpl w:val="76227062"/>
    <w:lvl w:ilvl="0" w:tplc="E708B1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B61483"/>
    <w:multiLevelType w:val="hybridMultilevel"/>
    <w:tmpl w:val="487634E4"/>
    <w:lvl w:ilvl="0" w:tplc="6ED8F0E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1CA2262">
      <w:numFmt w:val="bullet"/>
      <w:lvlText w:val="•"/>
      <w:lvlJc w:val="left"/>
      <w:pPr>
        <w:ind w:left="662" w:hanging="128"/>
      </w:pPr>
      <w:rPr>
        <w:rFonts w:hint="default"/>
        <w:lang w:val="vi" w:eastAsia="en-US" w:bidi="ar-SA"/>
      </w:rPr>
    </w:lvl>
    <w:lvl w:ilvl="2" w:tplc="93DC0A66">
      <w:numFmt w:val="bullet"/>
      <w:lvlText w:val="•"/>
      <w:lvlJc w:val="left"/>
      <w:pPr>
        <w:ind w:left="1144" w:hanging="128"/>
      </w:pPr>
      <w:rPr>
        <w:rFonts w:hint="default"/>
        <w:lang w:val="vi" w:eastAsia="en-US" w:bidi="ar-SA"/>
      </w:rPr>
    </w:lvl>
    <w:lvl w:ilvl="3" w:tplc="321840FE">
      <w:numFmt w:val="bullet"/>
      <w:lvlText w:val="•"/>
      <w:lvlJc w:val="left"/>
      <w:pPr>
        <w:ind w:left="1626" w:hanging="128"/>
      </w:pPr>
      <w:rPr>
        <w:rFonts w:hint="default"/>
        <w:lang w:val="vi" w:eastAsia="en-US" w:bidi="ar-SA"/>
      </w:rPr>
    </w:lvl>
    <w:lvl w:ilvl="4" w:tplc="CBE81D6A">
      <w:numFmt w:val="bullet"/>
      <w:lvlText w:val="•"/>
      <w:lvlJc w:val="left"/>
      <w:pPr>
        <w:ind w:left="2109" w:hanging="128"/>
      </w:pPr>
      <w:rPr>
        <w:rFonts w:hint="default"/>
        <w:lang w:val="vi" w:eastAsia="en-US" w:bidi="ar-SA"/>
      </w:rPr>
    </w:lvl>
    <w:lvl w:ilvl="5" w:tplc="D1E031C0">
      <w:numFmt w:val="bullet"/>
      <w:lvlText w:val="•"/>
      <w:lvlJc w:val="left"/>
      <w:pPr>
        <w:ind w:left="2591" w:hanging="128"/>
      </w:pPr>
      <w:rPr>
        <w:rFonts w:hint="default"/>
        <w:lang w:val="vi" w:eastAsia="en-US" w:bidi="ar-SA"/>
      </w:rPr>
    </w:lvl>
    <w:lvl w:ilvl="6" w:tplc="13526EC4">
      <w:numFmt w:val="bullet"/>
      <w:lvlText w:val="•"/>
      <w:lvlJc w:val="left"/>
      <w:pPr>
        <w:ind w:left="3073" w:hanging="128"/>
      </w:pPr>
      <w:rPr>
        <w:rFonts w:hint="default"/>
        <w:lang w:val="vi" w:eastAsia="en-US" w:bidi="ar-SA"/>
      </w:rPr>
    </w:lvl>
    <w:lvl w:ilvl="7" w:tplc="F4A63C0A">
      <w:numFmt w:val="bullet"/>
      <w:lvlText w:val="•"/>
      <w:lvlJc w:val="left"/>
      <w:pPr>
        <w:ind w:left="3556" w:hanging="128"/>
      </w:pPr>
      <w:rPr>
        <w:rFonts w:hint="default"/>
        <w:lang w:val="vi" w:eastAsia="en-US" w:bidi="ar-SA"/>
      </w:rPr>
    </w:lvl>
    <w:lvl w:ilvl="8" w:tplc="94FAA9B0">
      <w:numFmt w:val="bullet"/>
      <w:lvlText w:val="•"/>
      <w:lvlJc w:val="left"/>
      <w:pPr>
        <w:ind w:left="4038" w:hanging="128"/>
      </w:pPr>
      <w:rPr>
        <w:rFonts w:hint="default"/>
        <w:lang w:val="vi" w:eastAsia="en-US" w:bidi="ar-SA"/>
      </w:rPr>
    </w:lvl>
  </w:abstractNum>
  <w:abstractNum w:abstractNumId="5" w15:restartNumberingAfterBreak="0">
    <w:nsid w:val="3DFA6661"/>
    <w:multiLevelType w:val="hybridMultilevel"/>
    <w:tmpl w:val="E9C6E4EA"/>
    <w:lvl w:ilvl="0" w:tplc="6ED8F0E4">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5210A4"/>
    <w:multiLevelType w:val="hybridMultilevel"/>
    <w:tmpl w:val="7EBEC23E"/>
    <w:lvl w:ilvl="0" w:tplc="E244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E60D9B"/>
    <w:multiLevelType w:val="hybridMultilevel"/>
    <w:tmpl w:val="B1D233A4"/>
    <w:lvl w:ilvl="0" w:tplc="00FC3B0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6D5A6443"/>
    <w:multiLevelType w:val="hybridMultilevel"/>
    <w:tmpl w:val="59C06D46"/>
    <w:lvl w:ilvl="0" w:tplc="B47EB3BC">
      <w:start w:val="4"/>
      <w:numFmt w:val="decimal"/>
      <w:lvlText w:val="%1."/>
      <w:lvlJc w:val="left"/>
      <w:pPr>
        <w:ind w:left="1131" w:hanging="281"/>
      </w:pPr>
      <w:rPr>
        <w:rFonts w:ascii="Times New Roman" w:eastAsia="Times New Roman" w:hAnsi="Times New Roman" w:cs="Times New Roman" w:hint="default"/>
        <w:b w:val="0"/>
        <w:bCs w:val="0"/>
        <w:i/>
        <w:iCs/>
        <w:spacing w:val="0"/>
        <w:w w:val="100"/>
        <w:sz w:val="28"/>
        <w:szCs w:val="28"/>
        <w:lang w:val="vi" w:eastAsia="en-US" w:bidi="ar-SA"/>
      </w:rPr>
    </w:lvl>
    <w:lvl w:ilvl="1" w:tplc="CC182FF2">
      <w:start w:val="1"/>
      <w:numFmt w:val="lowerLetter"/>
      <w:lvlText w:val="%2)"/>
      <w:lvlJc w:val="left"/>
      <w:pPr>
        <w:ind w:left="1154" w:hanging="304"/>
      </w:pPr>
      <w:rPr>
        <w:rFonts w:ascii="Times New Roman" w:eastAsia="Times New Roman" w:hAnsi="Times New Roman" w:cs="Times New Roman" w:hint="default"/>
        <w:b w:val="0"/>
        <w:bCs w:val="0"/>
        <w:i/>
        <w:iCs/>
        <w:spacing w:val="0"/>
        <w:w w:val="100"/>
        <w:sz w:val="28"/>
        <w:szCs w:val="28"/>
        <w:lang w:val="vi" w:eastAsia="en-US" w:bidi="ar-SA"/>
      </w:rPr>
    </w:lvl>
    <w:lvl w:ilvl="2" w:tplc="DE40D75E">
      <w:numFmt w:val="bullet"/>
      <w:lvlText w:val="•"/>
      <w:lvlJc w:val="left"/>
      <w:pPr>
        <w:ind w:left="2086" w:hanging="304"/>
      </w:pPr>
      <w:rPr>
        <w:rFonts w:hint="default"/>
        <w:lang w:val="vi" w:eastAsia="en-US" w:bidi="ar-SA"/>
      </w:rPr>
    </w:lvl>
    <w:lvl w:ilvl="3" w:tplc="EAB49830">
      <w:numFmt w:val="bullet"/>
      <w:lvlText w:val="•"/>
      <w:lvlJc w:val="left"/>
      <w:pPr>
        <w:ind w:left="3012" w:hanging="304"/>
      </w:pPr>
      <w:rPr>
        <w:rFonts w:hint="default"/>
        <w:lang w:val="vi" w:eastAsia="en-US" w:bidi="ar-SA"/>
      </w:rPr>
    </w:lvl>
    <w:lvl w:ilvl="4" w:tplc="D5ACDEFE">
      <w:numFmt w:val="bullet"/>
      <w:lvlText w:val="•"/>
      <w:lvlJc w:val="left"/>
      <w:pPr>
        <w:ind w:left="3939" w:hanging="304"/>
      </w:pPr>
      <w:rPr>
        <w:rFonts w:hint="default"/>
        <w:lang w:val="vi" w:eastAsia="en-US" w:bidi="ar-SA"/>
      </w:rPr>
    </w:lvl>
    <w:lvl w:ilvl="5" w:tplc="4E9637E6">
      <w:numFmt w:val="bullet"/>
      <w:lvlText w:val="•"/>
      <w:lvlJc w:val="left"/>
      <w:pPr>
        <w:ind w:left="4865" w:hanging="304"/>
      </w:pPr>
      <w:rPr>
        <w:rFonts w:hint="default"/>
        <w:lang w:val="vi" w:eastAsia="en-US" w:bidi="ar-SA"/>
      </w:rPr>
    </w:lvl>
    <w:lvl w:ilvl="6" w:tplc="D04EC06C">
      <w:numFmt w:val="bullet"/>
      <w:lvlText w:val="•"/>
      <w:lvlJc w:val="left"/>
      <w:pPr>
        <w:ind w:left="5792" w:hanging="304"/>
      </w:pPr>
      <w:rPr>
        <w:rFonts w:hint="default"/>
        <w:lang w:val="vi" w:eastAsia="en-US" w:bidi="ar-SA"/>
      </w:rPr>
    </w:lvl>
    <w:lvl w:ilvl="7" w:tplc="7D582BB2">
      <w:numFmt w:val="bullet"/>
      <w:lvlText w:val="•"/>
      <w:lvlJc w:val="left"/>
      <w:pPr>
        <w:ind w:left="6718" w:hanging="304"/>
      </w:pPr>
      <w:rPr>
        <w:rFonts w:hint="default"/>
        <w:lang w:val="vi" w:eastAsia="en-US" w:bidi="ar-SA"/>
      </w:rPr>
    </w:lvl>
    <w:lvl w:ilvl="8" w:tplc="AD422B62">
      <w:numFmt w:val="bullet"/>
      <w:lvlText w:val="•"/>
      <w:lvlJc w:val="left"/>
      <w:pPr>
        <w:ind w:left="7645" w:hanging="304"/>
      </w:pPr>
      <w:rPr>
        <w:rFonts w:hint="default"/>
        <w:lang w:val="vi" w:eastAsia="en-US" w:bidi="ar-SA"/>
      </w:rPr>
    </w:lvl>
  </w:abstractNum>
  <w:abstractNum w:abstractNumId="9" w15:restartNumberingAfterBreak="0">
    <w:nsid w:val="71EE7ABB"/>
    <w:multiLevelType w:val="hybridMultilevel"/>
    <w:tmpl w:val="0866A9C4"/>
    <w:lvl w:ilvl="0" w:tplc="DD3A7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3B2A04"/>
    <w:multiLevelType w:val="hybridMultilevel"/>
    <w:tmpl w:val="9FA87E64"/>
    <w:lvl w:ilvl="0" w:tplc="C5248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8"/>
  </w:num>
  <w:num w:numId="5">
    <w:abstractNumId w:val="0"/>
  </w:num>
  <w:num w:numId="6">
    <w:abstractNumId w:val="6"/>
  </w:num>
  <w:num w:numId="7">
    <w:abstractNumId w:val="10"/>
  </w:num>
  <w:num w:numId="8">
    <w:abstractNumId w:val="3"/>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EE"/>
    <w:rsid w:val="00000133"/>
    <w:rsid w:val="00006838"/>
    <w:rsid w:val="0001173F"/>
    <w:rsid w:val="00013584"/>
    <w:rsid w:val="00013E22"/>
    <w:rsid w:val="000206D5"/>
    <w:rsid w:val="0002104D"/>
    <w:rsid w:val="00022F00"/>
    <w:rsid w:val="0002598B"/>
    <w:rsid w:val="0003181D"/>
    <w:rsid w:val="00033005"/>
    <w:rsid w:val="0004146B"/>
    <w:rsid w:val="00045A42"/>
    <w:rsid w:val="00053342"/>
    <w:rsid w:val="00062763"/>
    <w:rsid w:val="0008226A"/>
    <w:rsid w:val="00085E72"/>
    <w:rsid w:val="000914F3"/>
    <w:rsid w:val="000A2840"/>
    <w:rsid w:val="000A660E"/>
    <w:rsid w:val="000A6E41"/>
    <w:rsid w:val="000B0887"/>
    <w:rsid w:val="000B4F2D"/>
    <w:rsid w:val="000B696F"/>
    <w:rsid w:val="000C4FAA"/>
    <w:rsid w:val="000C56B7"/>
    <w:rsid w:val="000D6C0A"/>
    <w:rsid w:val="000E0DDA"/>
    <w:rsid w:val="000E74C0"/>
    <w:rsid w:val="000F1B56"/>
    <w:rsid w:val="000F26C4"/>
    <w:rsid w:val="000F7FF9"/>
    <w:rsid w:val="001032EB"/>
    <w:rsid w:val="00114803"/>
    <w:rsid w:val="00121A1F"/>
    <w:rsid w:val="00122CCF"/>
    <w:rsid w:val="00133C37"/>
    <w:rsid w:val="00145556"/>
    <w:rsid w:val="001500C7"/>
    <w:rsid w:val="001530F7"/>
    <w:rsid w:val="00155DBE"/>
    <w:rsid w:val="00162D8C"/>
    <w:rsid w:val="001656D4"/>
    <w:rsid w:val="0017666C"/>
    <w:rsid w:val="0019385D"/>
    <w:rsid w:val="001A2152"/>
    <w:rsid w:val="001A4B38"/>
    <w:rsid w:val="001A4ED9"/>
    <w:rsid w:val="001A75C1"/>
    <w:rsid w:val="001A79A6"/>
    <w:rsid w:val="001B0397"/>
    <w:rsid w:val="001B5DCF"/>
    <w:rsid w:val="001C0A78"/>
    <w:rsid w:val="001C13F7"/>
    <w:rsid w:val="001C675B"/>
    <w:rsid w:val="001D4499"/>
    <w:rsid w:val="001E2EF4"/>
    <w:rsid w:val="00223069"/>
    <w:rsid w:val="002230FF"/>
    <w:rsid w:val="00225789"/>
    <w:rsid w:val="0022639C"/>
    <w:rsid w:val="00230B4B"/>
    <w:rsid w:val="00242594"/>
    <w:rsid w:val="00243FA0"/>
    <w:rsid w:val="00245B81"/>
    <w:rsid w:val="00245F8D"/>
    <w:rsid w:val="00264D13"/>
    <w:rsid w:val="002657C5"/>
    <w:rsid w:val="00271B29"/>
    <w:rsid w:val="0027222E"/>
    <w:rsid w:val="002831B4"/>
    <w:rsid w:val="00283C1A"/>
    <w:rsid w:val="002840FC"/>
    <w:rsid w:val="002850F4"/>
    <w:rsid w:val="0029445B"/>
    <w:rsid w:val="00294AE9"/>
    <w:rsid w:val="002A13C9"/>
    <w:rsid w:val="002A3C26"/>
    <w:rsid w:val="002A77CF"/>
    <w:rsid w:val="002A7C52"/>
    <w:rsid w:val="002B456D"/>
    <w:rsid w:val="002B6CD1"/>
    <w:rsid w:val="002C5F5C"/>
    <w:rsid w:val="002E4DDA"/>
    <w:rsid w:val="002F0948"/>
    <w:rsid w:val="002F3B32"/>
    <w:rsid w:val="002F581B"/>
    <w:rsid w:val="0030717B"/>
    <w:rsid w:val="003308FC"/>
    <w:rsid w:val="00330AC5"/>
    <w:rsid w:val="00332932"/>
    <w:rsid w:val="003444D3"/>
    <w:rsid w:val="00344AE6"/>
    <w:rsid w:val="003479B7"/>
    <w:rsid w:val="003479EF"/>
    <w:rsid w:val="00352274"/>
    <w:rsid w:val="00357BA8"/>
    <w:rsid w:val="00361286"/>
    <w:rsid w:val="003667D5"/>
    <w:rsid w:val="00371742"/>
    <w:rsid w:val="00372E8A"/>
    <w:rsid w:val="003743C8"/>
    <w:rsid w:val="003839EE"/>
    <w:rsid w:val="00387D4A"/>
    <w:rsid w:val="0039117B"/>
    <w:rsid w:val="003973C2"/>
    <w:rsid w:val="003A005D"/>
    <w:rsid w:val="003A25F7"/>
    <w:rsid w:val="003B0783"/>
    <w:rsid w:val="003B3257"/>
    <w:rsid w:val="003B6C12"/>
    <w:rsid w:val="003C56AA"/>
    <w:rsid w:val="003D2608"/>
    <w:rsid w:val="003D4E7E"/>
    <w:rsid w:val="003E0DED"/>
    <w:rsid w:val="003E0FBC"/>
    <w:rsid w:val="004002F8"/>
    <w:rsid w:val="00410A71"/>
    <w:rsid w:val="00417EE4"/>
    <w:rsid w:val="00420D8E"/>
    <w:rsid w:val="00432AB4"/>
    <w:rsid w:val="00432B91"/>
    <w:rsid w:val="004378D8"/>
    <w:rsid w:val="00440E6B"/>
    <w:rsid w:val="00445E9F"/>
    <w:rsid w:val="00453B6B"/>
    <w:rsid w:val="00474C0F"/>
    <w:rsid w:val="004778B8"/>
    <w:rsid w:val="00481459"/>
    <w:rsid w:val="004820A8"/>
    <w:rsid w:val="0048232B"/>
    <w:rsid w:val="00492240"/>
    <w:rsid w:val="004C7A08"/>
    <w:rsid w:val="004D09E9"/>
    <w:rsid w:val="004D43AC"/>
    <w:rsid w:val="004D61FE"/>
    <w:rsid w:val="004E17C4"/>
    <w:rsid w:val="004E3060"/>
    <w:rsid w:val="004F28A8"/>
    <w:rsid w:val="00502035"/>
    <w:rsid w:val="0051011B"/>
    <w:rsid w:val="00514756"/>
    <w:rsid w:val="00521C54"/>
    <w:rsid w:val="005229D5"/>
    <w:rsid w:val="00524960"/>
    <w:rsid w:val="00525AC7"/>
    <w:rsid w:val="00530A51"/>
    <w:rsid w:val="005327BE"/>
    <w:rsid w:val="00545E1D"/>
    <w:rsid w:val="00555778"/>
    <w:rsid w:val="0057082A"/>
    <w:rsid w:val="005803EE"/>
    <w:rsid w:val="00581991"/>
    <w:rsid w:val="00593531"/>
    <w:rsid w:val="0059505F"/>
    <w:rsid w:val="00595694"/>
    <w:rsid w:val="005A75B2"/>
    <w:rsid w:val="005C027B"/>
    <w:rsid w:val="005C6E10"/>
    <w:rsid w:val="005E2ADF"/>
    <w:rsid w:val="005E3C33"/>
    <w:rsid w:val="005E41E6"/>
    <w:rsid w:val="005E4385"/>
    <w:rsid w:val="005F1059"/>
    <w:rsid w:val="005F644C"/>
    <w:rsid w:val="006215C7"/>
    <w:rsid w:val="00621F2E"/>
    <w:rsid w:val="00631F5E"/>
    <w:rsid w:val="00637E16"/>
    <w:rsid w:val="00640121"/>
    <w:rsid w:val="0064021E"/>
    <w:rsid w:val="00640E79"/>
    <w:rsid w:val="00646E9C"/>
    <w:rsid w:val="00652D7E"/>
    <w:rsid w:val="00653072"/>
    <w:rsid w:val="006531D9"/>
    <w:rsid w:val="006541EA"/>
    <w:rsid w:val="00657A0B"/>
    <w:rsid w:val="006616DA"/>
    <w:rsid w:val="00671051"/>
    <w:rsid w:val="0067267C"/>
    <w:rsid w:val="006819F4"/>
    <w:rsid w:val="006827DE"/>
    <w:rsid w:val="0069437E"/>
    <w:rsid w:val="006A59C8"/>
    <w:rsid w:val="006A61F5"/>
    <w:rsid w:val="006B0A45"/>
    <w:rsid w:val="006B6640"/>
    <w:rsid w:val="006B73C4"/>
    <w:rsid w:val="006C7790"/>
    <w:rsid w:val="006D0448"/>
    <w:rsid w:val="006D68B8"/>
    <w:rsid w:val="006E3B06"/>
    <w:rsid w:val="006E68F8"/>
    <w:rsid w:val="006F4466"/>
    <w:rsid w:val="006F4C45"/>
    <w:rsid w:val="00701BFC"/>
    <w:rsid w:val="00703D55"/>
    <w:rsid w:val="00704447"/>
    <w:rsid w:val="00704D4B"/>
    <w:rsid w:val="00707F26"/>
    <w:rsid w:val="00713DA6"/>
    <w:rsid w:val="0071468F"/>
    <w:rsid w:val="00714841"/>
    <w:rsid w:val="007218EA"/>
    <w:rsid w:val="00722D33"/>
    <w:rsid w:val="0072627B"/>
    <w:rsid w:val="00727D2D"/>
    <w:rsid w:val="007317FB"/>
    <w:rsid w:val="00734802"/>
    <w:rsid w:val="007366CE"/>
    <w:rsid w:val="00736B77"/>
    <w:rsid w:val="00746B42"/>
    <w:rsid w:val="007559E8"/>
    <w:rsid w:val="007647B6"/>
    <w:rsid w:val="007658CA"/>
    <w:rsid w:val="00765F12"/>
    <w:rsid w:val="0076682C"/>
    <w:rsid w:val="00770D18"/>
    <w:rsid w:val="007719FE"/>
    <w:rsid w:val="007743D5"/>
    <w:rsid w:val="0078323F"/>
    <w:rsid w:val="007836F2"/>
    <w:rsid w:val="00783CB5"/>
    <w:rsid w:val="007846AD"/>
    <w:rsid w:val="00787273"/>
    <w:rsid w:val="00795D50"/>
    <w:rsid w:val="00795F4A"/>
    <w:rsid w:val="007A02BE"/>
    <w:rsid w:val="007A47F2"/>
    <w:rsid w:val="007B0C0E"/>
    <w:rsid w:val="007B2A47"/>
    <w:rsid w:val="007C42A0"/>
    <w:rsid w:val="007C61BB"/>
    <w:rsid w:val="007D055E"/>
    <w:rsid w:val="007D53B3"/>
    <w:rsid w:val="007D6FCF"/>
    <w:rsid w:val="007D7A88"/>
    <w:rsid w:val="007E27BD"/>
    <w:rsid w:val="007E6863"/>
    <w:rsid w:val="007F15E4"/>
    <w:rsid w:val="007F5607"/>
    <w:rsid w:val="0080275D"/>
    <w:rsid w:val="00816402"/>
    <w:rsid w:val="00824D9C"/>
    <w:rsid w:val="0083628D"/>
    <w:rsid w:val="00842E9D"/>
    <w:rsid w:val="008479FE"/>
    <w:rsid w:val="008623BB"/>
    <w:rsid w:val="00865D92"/>
    <w:rsid w:val="0087032B"/>
    <w:rsid w:val="00877776"/>
    <w:rsid w:val="008778F0"/>
    <w:rsid w:val="008820DB"/>
    <w:rsid w:val="00886AE4"/>
    <w:rsid w:val="008A043B"/>
    <w:rsid w:val="008B0461"/>
    <w:rsid w:val="008B3836"/>
    <w:rsid w:val="008B3A98"/>
    <w:rsid w:val="008B7860"/>
    <w:rsid w:val="008C137E"/>
    <w:rsid w:val="008C3293"/>
    <w:rsid w:val="008C566C"/>
    <w:rsid w:val="008C5FD0"/>
    <w:rsid w:val="008E12F9"/>
    <w:rsid w:val="008E1B37"/>
    <w:rsid w:val="008F0312"/>
    <w:rsid w:val="008F0B56"/>
    <w:rsid w:val="008F0C07"/>
    <w:rsid w:val="008F3EC6"/>
    <w:rsid w:val="009025FD"/>
    <w:rsid w:val="00904692"/>
    <w:rsid w:val="00906BFA"/>
    <w:rsid w:val="009170C1"/>
    <w:rsid w:val="0092037E"/>
    <w:rsid w:val="0092678D"/>
    <w:rsid w:val="00930EA1"/>
    <w:rsid w:val="0093465E"/>
    <w:rsid w:val="009442AF"/>
    <w:rsid w:val="009479D3"/>
    <w:rsid w:val="00950C80"/>
    <w:rsid w:val="009559C3"/>
    <w:rsid w:val="00963982"/>
    <w:rsid w:val="009669F6"/>
    <w:rsid w:val="00974BC1"/>
    <w:rsid w:val="009937A7"/>
    <w:rsid w:val="009947B2"/>
    <w:rsid w:val="009975AE"/>
    <w:rsid w:val="00997D01"/>
    <w:rsid w:val="00997F21"/>
    <w:rsid w:val="009A7567"/>
    <w:rsid w:val="009B0ED2"/>
    <w:rsid w:val="009B2F96"/>
    <w:rsid w:val="009B719F"/>
    <w:rsid w:val="009B757A"/>
    <w:rsid w:val="009B7A9D"/>
    <w:rsid w:val="009D1C4C"/>
    <w:rsid w:val="009E08EC"/>
    <w:rsid w:val="009E2317"/>
    <w:rsid w:val="00A0086A"/>
    <w:rsid w:val="00A00F6E"/>
    <w:rsid w:val="00A02758"/>
    <w:rsid w:val="00A02993"/>
    <w:rsid w:val="00A05AAE"/>
    <w:rsid w:val="00A12205"/>
    <w:rsid w:val="00A130A0"/>
    <w:rsid w:val="00A15329"/>
    <w:rsid w:val="00A15917"/>
    <w:rsid w:val="00A22736"/>
    <w:rsid w:val="00A3383A"/>
    <w:rsid w:val="00A4090F"/>
    <w:rsid w:val="00A45890"/>
    <w:rsid w:val="00A537CA"/>
    <w:rsid w:val="00A61626"/>
    <w:rsid w:val="00A67B54"/>
    <w:rsid w:val="00A753E4"/>
    <w:rsid w:val="00A76B7C"/>
    <w:rsid w:val="00A847E8"/>
    <w:rsid w:val="00A93837"/>
    <w:rsid w:val="00A94DAE"/>
    <w:rsid w:val="00A97104"/>
    <w:rsid w:val="00AA17C0"/>
    <w:rsid w:val="00AA6AAE"/>
    <w:rsid w:val="00AB294B"/>
    <w:rsid w:val="00AB5236"/>
    <w:rsid w:val="00AD0628"/>
    <w:rsid w:val="00AD5545"/>
    <w:rsid w:val="00AE4B55"/>
    <w:rsid w:val="00AE6602"/>
    <w:rsid w:val="00AE74C1"/>
    <w:rsid w:val="00AF2FD5"/>
    <w:rsid w:val="00AF66AC"/>
    <w:rsid w:val="00B044B9"/>
    <w:rsid w:val="00B053BA"/>
    <w:rsid w:val="00B0743D"/>
    <w:rsid w:val="00B10C09"/>
    <w:rsid w:val="00B1380E"/>
    <w:rsid w:val="00B26098"/>
    <w:rsid w:val="00B35204"/>
    <w:rsid w:val="00B3577D"/>
    <w:rsid w:val="00B438D6"/>
    <w:rsid w:val="00B443A4"/>
    <w:rsid w:val="00B50F4F"/>
    <w:rsid w:val="00B513C2"/>
    <w:rsid w:val="00B5336F"/>
    <w:rsid w:val="00B62424"/>
    <w:rsid w:val="00B812F1"/>
    <w:rsid w:val="00B8706A"/>
    <w:rsid w:val="00BC4ABB"/>
    <w:rsid w:val="00BC567F"/>
    <w:rsid w:val="00BC6343"/>
    <w:rsid w:val="00BD3A2F"/>
    <w:rsid w:val="00BD45D3"/>
    <w:rsid w:val="00BD55DC"/>
    <w:rsid w:val="00BE192A"/>
    <w:rsid w:val="00BE51D3"/>
    <w:rsid w:val="00BE5595"/>
    <w:rsid w:val="00BF71A4"/>
    <w:rsid w:val="00BF7CCE"/>
    <w:rsid w:val="00C13398"/>
    <w:rsid w:val="00C1550F"/>
    <w:rsid w:val="00C15F73"/>
    <w:rsid w:val="00C17C39"/>
    <w:rsid w:val="00C42DCE"/>
    <w:rsid w:val="00C5118F"/>
    <w:rsid w:val="00C516EC"/>
    <w:rsid w:val="00C52F17"/>
    <w:rsid w:val="00C7164B"/>
    <w:rsid w:val="00C75AA6"/>
    <w:rsid w:val="00C76164"/>
    <w:rsid w:val="00C773F7"/>
    <w:rsid w:val="00C80143"/>
    <w:rsid w:val="00C80CE9"/>
    <w:rsid w:val="00C84C40"/>
    <w:rsid w:val="00C86900"/>
    <w:rsid w:val="00C96607"/>
    <w:rsid w:val="00CA770F"/>
    <w:rsid w:val="00CB1B49"/>
    <w:rsid w:val="00CC1F0E"/>
    <w:rsid w:val="00CC4393"/>
    <w:rsid w:val="00CD00B2"/>
    <w:rsid w:val="00CD1AE1"/>
    <w:rsid w:val="00CD1DFA"/>
    <w:rsid w:val="00CE0449"/>
    <w:rsid w:val="00CE5EB2"/>
    <w:rsid w:val="00CF2333"/>
    <w:rsid w:val="00D05917"/>
    <w:rsid w:val="00D2278B"/>
    <w:rsid w:val="00D238BD"/>
    <w:rsid w:val="00D31B43"/>
    <w:rsid w:val="00D44D4A"/>
    <w:rsid w:val="00D45079"/>
    <w:rsid w:val="00D5715F"/>
    <w:rsid w:val="00D61456"/>
    <w:rsid w:val="00D714C1"/>
    <w:rsid w:val="00D75338"/>
    <w:rsid w:val="00D76CBF"/>
    <w:rsid w:val="00D84DD1"/>
    <w:rsid w:val="00D96F6D"/>
    <w:rsid w:val="00DB1FE3"/>
    <w:rsid w:val="00DB21C5"/>
    <w:rsid w:val="00DB321B"/>
    <w:rsid w:val="00DB4E21"/>
    <w:rsid w:val="00DB7E61"/>
    <w:rsid w:val="00DB7E89"/>
    <w:rsid w:val="00DC184D"/>
    <w:rsid w:val="00DC2D43"/>
    <w:rsid w:val="00DC7C35"/>
    <w:rsid w:val="00DD3AE7"/>
    <w:rsid w:val="00DD67CA"/>
    <w:rsid w:val="00DE0803"/>
    <w:rsid w:val="00DE2B02"/>
    <w:rsid w:val="00DE5778"/>
    <w:rsid w:val="00DF0F01"/>
    <w:rsid w:val="00E02B34"/>
    <w:rsid w:val="00E035D4"/>
    <w:rsid w:val="00E07A62"/>
    <w:rsid w:val="00E16B4E"/>
    <w:rsid w:val="00E17D54"/>
    <w:rsid w:val="00E2132C"/>
    <w:rsid w:val="00E21F53"/>
    <w:rsid w:val="00E25E81"/>
    <w:rsid w:val="00E30964"/>
    <w:rsid w:val="00E344CC"/>
    <w:rsid w:val="00E409E4"/>
    <w:rsid w:val="00E53112"/>
    <w:rsid w:val="00E73C60"/>
    <w:rsid w:val="00E81E37"/>
    <w:rsid w:val="00E83085"/>
    <w:rsid w:val="00E861E7"/>
    <w:rsid w:val="00E8777D"/>
    <w:rsid w:val="00E9699B"/>
    <w:rsid w:val="00EA3D39"/>
    <w:rsid w:val="00EA4F5A"/>
    <w:rsid w:val="00EB2C3C"/>
    <w:rsid w:val="00EB3021"/>
    <w:rsid w:val="00EC39D9"/>
    <w:rsid w:val="00EC671E"/>
    <w:rsid w:val="00ED0856"/>
    <w:rsid w:val="00ED0888"/>
    <w:rsid w:val="00ED15DB"/>
    <w:rsid w:val="00ED160F"/>
    <w:rsid w:val="00ED1FB7"/>
    <w:rsid w:val="00EE4DE4"/>
    <w:rsid w:val="00EF60E7"/>
    <w:rsid w:val="00F071E5"/>
    <w:rsid w:val="00F07232"/>
    <w:rsid w:val="00F07603"/>
    <w:rsid w:val="00F12B86"/>
    <w:rsid w:val="00F138CD"/>
    <w:rsid w:val="00F15F3A"/>
    <w:rsid w:val="00F20AF1"/>
    <w:rsid w:val="00F2105B"/>
    <w:rsid w:val="00F22B2F"/>
    <w:rsid w:val="00F32353"/>
    <w:rsid w:val="00F32B7A"/>
    <w:rsid w:val="00F34443"/>
    <w:rsid w:val="00F41665"/>
    <w:rsid w:val="00F55332"/>
    <w:rsid w:val="00F55AC6"/>
    <w:rsid w:val="00F5712F"/>
    <w:rsid w:val="00F60E69"/>
    <w:rsid w:val="00F61254"/>
    <w:rsid w:val="00F7252F"/>
    <w:rsid w:val="00F74E52"/>
    <w:rsid w:val="00F846B0"/>
    <w:rsid w:val="00F90124"/>
    <w:rsid w:val="00F915B7"/>
    <w:rsid w:val="00F93E74"/>
    <w:rsid w:val="00FA249C"/>
    <w:rsid w:val="00FA7EC7"/>
    <w:rsid w:val="00FB0DBA"/>
    <w:rsid w:val="00FB0DC5"/>
    <w:rsid w:val="00FB3919"/>
    <w:rsid w:val="00FC107D"/>
    <w:rsid w:val="00FC2CE4"/>
    <w:rsid w:val="00FC4310"/>
    <w:rsid w:val="00FC59F9"/>
    <w:rsid w:val="00FD67CF"/>
    <w:rsid w:val="00FD706C"/>
    <w:rsid w:val="00FE30DD"/>
    <w:rsid w:val="00FF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7D82B"/>
  <w15:docId w15:val="{2985B466-040A-4546-BBC3-4DA5877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E409E4"/>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2" w:firstLine="707"/>
    </w:pPr>
    <w:rPr>
      <w:sz w:val="28"/>
      <w:szCs w:val="28"/>
    </w:rPr>
  </w:style>
  <w:style w:type="paragraph" w:styleId="ListParagraph">
    <w:name w:val="List Paragraph"/>
    <w:basedOn w:val="Normal"/>
    <w:uiPriority w:val="1"/>
    <w:qFormat/>
    <w:pPr>
      <w:spacing w:before="124"/>
      <w:ind w:left="872"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5E1D"/>
    <w:pPr>
      <w:tabs>
        <w:tab w:val="center" w:pos="4680"/>
        <w:tab w:val="right" w:pos="9360"/>
      </w:tabs>
    </w:pPr>
  </w:style>
  <w:style w:type="character" w:customStyle="1" w:styleId="HeaderChar">
    <w:name w:val="Header Char"/>
    <w:basedOn w:val="DefaultParagraphFont"/>
    <w:link w:val="Header"/>
    <w:uiPriority w:val="99"/>
    <w:rsid w:val="00545E1D"/>
    <w:rPr>
      <w:rFonts w:ascii="Times New Roman" w:eastAsia="Times New Roman" w:hAnsi="Times New Roman" w:cs="Times New Roman"/>
      <w:lang w:val="vi"/>
    </w:rPr>
  </w:style>
  <w:style w:type="paragraph" w:styleId="Footer">
    <w:name w:val="footer"/>
    <w:basedOn w:val="Normal"/>
    <w:link w:val="FooterChar"/>
    <w:uiPriority w:val="99"/>
    <w:unhideWhenUsed/>
    <w:rsid w:val="00545E1D"/>
    <w:pPr>
      <w:tabs>
        <w:tab w:val="center" w:pos="4680"/>
        <w:tab w:val="right" w:pos="9360"/>
      </w:tabs>
    </w:pPr>
  </w:style>
  <w:style w:type="character" w:customStyle="1" w:styleId="FooterChar">
    <w:name w:val="Footer Char"/>
    <w:basedOn w:val="DefaultParagraphFont"/>
    <w:link w:val="Footer"/>
    <w:uiPriority w:val="99"/>
    <w:rsid w:val="00545E1D"/>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371742"/>
    <w:rPr>
      <w:color w:val="0000FF"/>
      <w:u w:val="single"/>
    </w:rPr>
  </w:style>
  <w:style w:type="character" w:customStyle="1" w:styleId="BodyTextChar">
    <w:name w:val="Body Text Char"/>
    <w:basedOn w:val="DefaultParagraphFont"/>
    <w:link w:val="BodyText"/>
    <w:uiPriority w:val="1"/>
    <w:rsid w:val="001D4499"/>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E409E4"/>
    <w:rPr>
      <w:rFonts w:asciiTheme="majorHAnsi" w:eastAsiaTheme="majorEastAsia" w:hAnsiTheme="majorHAnsi" w:cstheme="majorBidi"/>
      <w:color w:val="365F91" w:themeColor="accent1" w:themeShade="BF"/>
      <w:kern w:val="2"/>
      <w:sz w:val="40"/>
      <w:szCs w:val="40"/>
      <w14:ligatures w14:val="standardContextual"/>
    </w:rPr>
  </w:style>
  <w:style w:type="paragraph" w:styleId="NormalWeb">
    <w:name w:val="Normal (Web)"/>
    <w:aliases w:val="Normal (Web) Char"/>
    <w:basedOn w:val="Normal"/>
    <w:link w:val="NormalWebChar1"/>
    <w:uiPriority w:val="99"/>
    <w:unhideWhenUsed/>
    <w:qFormat/>
    <w:rsid w:val="001A2152"/>
    <w:pPr>
      <w:widowControl/>
      <w:autoSpaceDE/>
      <w:autoSpaceDN/>
      <w:spacing w:before="100" w:beforeAutospacing="1" w:after="100" w:afterAutospacing="1"/>
    </w:pPr>
    <w:rPr>
      <w:sz w:val="24"/>
      <w:szCs w:val="24"/>
      <w:lang w:val="en-US"/>
    </w:rPr>
  </w:style>
  <w:style w:type="character" w:customStyle="1" w:styleId="NormalWebChar1">
    <w:name w:val="Normal (Web) Char1"/>
    <w:aliases w:val="Normal (Web) Char Char"/>
    <w:link w:val="NormalWeb"/>
    <w:uiPriority w:val="99"/>
    <w:locked/>
    <w:rsid w:val="001A2152"/>
    <w:rPr>
      <w:rFonts w:ascii="Times New Roman" w:eastAsia="Times New Roman" w:hAnsi="Times New Roman" w:cs="Times New Roman"/>
      <w:sz w:val="24"/>
      <w:szCs w:val="24"/>
    </w:rPr>
  </w:style>
  <w:style w:type="character" w:styleId="PageNumber">
    <w:name w:val="page number"/>
    <w:basedOn w:val="DefaultParagraphFont"/>
    <w:rsid w:val="00A00F6E"/>
  </w:style>
  <w:style w:type="character" w:customStyle="1" w:styleId="Vnbnnidung">
    <w:name w:val="Văn bản nội dung_"/>
    <w:link w:val="Vnbnnidung0"/>
    <w:rsid w:val="00A00F6E"/>
    <w:rPr>
      <w:sz w:val="26"/>
      <w:szCs w:val="26"/>
      <w:shd w:val="clear" w:color="auto" w:fill="FFFFFF"/>
    </w:rPr>
  </w:style>
  <w:style w:type="paragraph" w:customStyle="1" w:styleId="Vnbnnidung0">
    <w:name w:val="Văn bản nội dung"/>
    <w:basedOn w:val="Normal"/>
    <w:link w:val="Vnbnnidung"/>
    <w:rsid w:val="00A00F6E"/>
    <w:pPr>
      <w:shd w:val="clear" w:color="auto" w:fill="FFFFFF"/>
      <w:autoSpaceDE/>
      <w:autoSpaceDN/>
      <w:spacing w:after="120" w:line="259" w:lineRule="auto"/>
      <w:ind w:firstLine="400"/>
    </w:pPr>
    <w:rPr>
      <w:rFonts w:asciiTheme="minorHAnsi" w:eastAsiaTheme="minorHAnsi" w:hAnsiTheme="minorHAnsi" w:cstheme="minorBidi"/>
      <w:sz w:val="26"/>
      <w:szCs w:val="26"/>
      <w:lang w:val="en-US"/>
    </w:rPr>
  </w:style>
  <w:style w:type="paragraph" w:styleId="FootnoteText">
    <w:name w:val="footnote text"/>
    <w:basedOn w:val="Normal"/>
    <w:link w:val="FootnoteTextChar"/>
    <w:uiPriority w:val="99"/>
    <w:semiHidden/>
    <w:unhideWhenUsed/>
    <w:rsid w:val="00A130A0"/>
    <w:rPr>
      <w:sz w:val="20"/>
      <w:szCs w:val="20"/>
    </w:rPr>
  </w:style>
  <w:style w:type="character" w:customStyle="1" w:styleId="FootnoteTextChar">
    <w:name w:val="Footnote Text Char"/>
    <w:basedOn w:val="DefaultParagraphFont"/>
    <w:link w:val="FootnoteText"/>
    <w:uiPriority w:val="99"/>
    <w:semiHidden/>
    <w:rsid w:val="00A130A0"/>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A130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09-2023-tt-btc-lap-du-toan-quyet-toan-kinh-phi-cong-tac-xu-ly-ra-soat-van-ban-quy-pham-554026.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thong-tu-09-2023-tt-btc-lap-du-toan-quyet-toan-kinh-phi-cong-tac-xu-ly-ra-soat-van-ban-quy-pham-55402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CAE90-78CF-43DA-B9CC-6518308F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balinh</dc:creator>
  <cp:lastModifiedBy>USER</cp:lastModifiedBy>
  <cp:revision>2</cp:revision>
  <cp:lastPrinted>2026-06-01T01:52:00Z</cp:lastPrinted>
  <dcterms:created xsi:type="dcterms:W3CDTF">2026-06-15T08:29:00Z</dcterms:created>
  <dcterms:modified xsi:type="dcterms:W3CDTF">2026-06-15T08:29:00Z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VGCACrypto 1.0.11 ©2014 VGCA - Ban Co yeu Chinh phu</vt:lpwstr>
  </property>
</Properties>
</file>